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531"/>
        <w:gridCol w:w="2694"/>
        <w:gridCol w:w="1559"/>
        <w:gridCol w:w="5164"/>
      </w:tblGrid>
      <w:tr w:rsidR="005F3972" w14:paraId="720F6223" w14:textId="77777777" w:rsidTr="0066149B">
        <w:trPr>
          <w:trHeight w:val="1084"/>
        </w:trPr>
        <w:tc>
          <w:tcPr>
            <w:tcW w:w="13948" w:type="dxa"/>
            <w:gridSpan w:val="4"/>
            <w:vAlign w:val="center"/>
          </w:tcPr>
          <w:p w14:paraId="3F170B0A" w14:textId="474D0C99" w:rsidR="005F3972" w:rsidRPr="005F3972" w:rsidRDefault="005F3972" w:rsidP="005F3972">
            <w:pPr>
              <w:jc w:val="center"/>
              <w:rPr>
                <w:b/>
                <w:bCs/>
                <w:sz w:val="44"/>
                <w:szCs w:val="44"/>
              </w:rPr>
            </w:pPr>
            <w:r w:rsidRPr="005F3972">
              <w:rPr>
                <w:b/>
                <w:bCs/>
                <w:sz w:val="44"/>
                <w:szCs w:val="44"/>
              </w:rPr>
              <w:t>Careers Programme Supporting Document</w:t>
            </w:r>
          </w:p>
        </w:tc>
      </w:tr>
      <w:tr w:rsidR="008B273E" w14:paraId="5557B267" w14:textId="77777777" w:rsidTr="00CC022E">
        <w:tc>
          <w:tcPr>
            <w:tcW w:w="4531" w:type="dxa"/>
            <w:vAlign w:val="center"/>
          </w:tcPr>
          <w:p w14:paraId="42F32626" w14:textId="62D6898E" w:rsidR="008B273E" w:rsidRPr="005F3972" w:rsidRDefault="008B273E" w:rsidP="00CC022E">
            <w:pPr>
              <w:jc w:val="center"/>
              <w:rPr>
                <w:b/>
                <w:bCs/>
              </w:rPr>
            </w:pPr>
            <w:r w:rsidRPr="005F3972">
              <w:rPr>
                <w:b/>
                <w:bCs/>
              </w:rPr>
              <w:t>Activity</w:t>
            </w:r>
          </w:p>
        </w:tc>
        <w:tc>
          <w:tcPr>
            <w:tcW w:w="2694" w:type="dxa"/>
            <w:vAlign w:val="center"/>
          </w:tcPr>
          <w:p w14:paraId="050B5920" w14:textId="5B67F9D4" w:rsidR="008B273E" w:rsidRPr="005F3972" w:rsidRDefault="008B273E" w:rsidP="00CC022E">
            <w:pPr>
              <w:jc w:val="center"/>
              <w:rPr>
                <w:b/>
                <w:bCs/>
              </w:rPr>
            </w:pPr>
            <w:r w:rsidRPr="005F3972">
              <w:rPr>
                <w:b/>
                <w:bCs/>
              </w:rPr>
              <w:t>Month Completed In</w:t>
            </w:r>
          </w:p>
        </w:tc>
        <w:tc>
          <w:tcPr>
            <w:tcW w:w="1559" w:type="dxa"/>
            <w:vAlign w:val="center"/>
          </w:tcPr>
          <w:p w14:paraId="1F66C185" w14:textId="3EE833C6" w:rsidR="008B273E" w:rsidRPr="005F3972" w:rsidRDefault="008B273E" w:rsidP="00CC022E">
            <w:pPr>
              <w:jc w:val="center"/>
              <w:rPr>
                <w:b/>
                <w:bCs/>
              </w:rPr>
            </w:pPr>
            <w:r w:rsidRPr="005F3972">
              <w:rPr>
                <w:b/>
                <w:bCs/>
              </w:rPr>
              <w:t>Gatsby Benchmarks</w:t>
            </w:r>
          </w:p>
        </w:tc>
        <w:tc>
          <w:tcPr>
            <w:tcW w:w="5164" w:type="dxa"/>
            <w:vAlign w:val="center"/>
          </w:tcPr>
          <w:p w14:paraId="441ADB31" w14:textId="6D171323" w:rsidR="008B273E" w:rsidRPr="005F3972" w:rsidRDefault="008B273E" w:rsidP="00CC022E">
            <w:pPr>
              <w:jc w:val="center"/>
              <w:rPr>
                <w:b/>
                <w:bCs/>
              </w:rPr>
            </w:pPr>
            <w:r w:rsidRPr="005F3972">
              <w:rPr>
                <w:b/>
                <w:bCs/>
              </w:rPr>
              <w:t>Reasoning</w:t>
            </w:r>
          </w:p>
        </w:tc>
      </w:tr>
      <w:tr w:rsidR="00785A10" w14:paraId="727E10F2" w14:textId="77777777" w:rsidTr="00C3766D">
        <w:tc>
          <w:tcPr>
            <w:tcW w:w="4531" w:type="dxa"/>
          </w:tcPr>
          <w:p w14:paraId="55119AC3" w14:textId="59CD4036" w:rsidR="00552E09" w:rsidRPr="005F3972" w:rsidRDefault="00785A10" w:rsidP="00C3766D">
            <w:pPr>
              <w:rPr>
                <w:b/>
                <w:bCs/>
                <w:color w:val="000000"/>
              </w:rPr>
            </w:pPr>
            <w:r w:rsidRPr="005F3972">
              <w:rPr>
                <w:b/>
                <w:bCs/>
                <w:color w:val="000000"/>
              </w:rPr>
              <w:t xml:space="preserve">Transition </w:t>
            </w:r>
            <w:r w:rsidR="0099726D" w:rsidRPr="005F3972">
              <w:rPr>
                <w:b/>
                <w:bCs/>
                <w:color w:val="000000"/>
              </w:rPr>
              <w:t>days.</w:t>
            </w:r>
          </w:p>
          <w:p w14:paraId="47EC82BB" w14:textId="3C3E9EF6" w:rsidR="00785A10" w:rsidRPr="005F3972" w:rsidRDefault="00785A10" w:rsidP="00C3766D">
            <w:r w:rsidRPr="005F3972">
              <w:rPr>
                <w:i/>
                <w:iCs/>
                <w:color w:val="000000"/>
              </w:rPr>
              <w:t xml:space="preserve">Identify choices, </w:t>
            </w:r>
            <w:r w:rsidR="0099726D" w:rsidRPr="005F3972">
              <w:rPr>
                <w:i/>
                <w:iCs/>
                <w:color w:val="000000"/>
              </w:rPr>
              <w:t>progression,</w:t>
            </w:r>
            <w:r w:rsidRPr="005F3972">
              <w:rPr>
                <w:i/>
                <w:iCs/>
                <w:color w:val="000000"/>
              </w:rPr>
              <w:t xml:space="preserve"> and support to prospective students </w:t>
            </w:r>
          </w:p>
        </w:tc>
        <w:tc>
          <w:tcPr>
            <w:tcW w:w="2694" w:type="dxa"/>
            <w:vAlign w:val="center"/>
          </w:tcPr>
          <w:p w14:paraId="57602157" w14:textId="0824603E" w:rsidR="00785A10" w:rsidRPr="005F3972" w:rsidRDefault="00785A10" w:rsidP="00C3766D">
            <w:pPr>
              <w:jc w:val="center"/>
            </w:pPr>
            <w:r w:rsidRPr="005F3972">
              <w:t>June</w:t>
            </w:r>
          </w:p>
        </w:tc>
        <w:tc>
          <w:tcPr>
            <w:tcW w:w="1559" w:type="dxa"/>
            <w:vAlign w:val="center"/>
          </w:tcPr>
          <w:p w14:paraId="1DEBE58B" w14:textId="25FA9423" w:rsidR="00785A10" w:rsidRPr="005F3972" w:rsidRDefault="00785A10" w:rsidP="00C3766D">
            <w:pPr>
              <w:jc w:val="center"/>
            </w:pPr>
            <w:r w:rsidRPr="005F3972">
              <w:rPr>
                <w:color w:val="000000"/>
              </w:rPr>
              <w:t>1,3,8</w:t>
            </w:r>
          </w:p>
        </w:tc>
        <w:tc>
          <w:tcPr>
            <w:tcW w:w="5164" w:type="dxa"/>
          </w:tcPr>
          <w:p w14:paraId="7DD1BE4A" w14:textId="4D5CE4B2" w:rsidR="00785A10" w:rsidRPr="005F3972" w:rsidRDefault="005A212F" w:rsidP="00785A10">
            <w:r w:rsidRPr="005F3972">
              <w:t xml:space="preserve">The careers team are available during transition days for new students to have discussions regarding their course, next </w:t>
            </w:r>
            <w:r w:rsidR="0099726D" w:rsidRPr="005F3972">
              <w:t>steps,</w:t>
            </w:r>
            <w:r w:rsidRPr="005F3972">
              <w:t xml:space="preserve"> and progression routes. </w:t>
            </w:r>
          </w:p>
        </w:tc>
      </w:tr>
      <w:tr w:rsidR="005A212F" w14:paraId="265F9D7E" w14:textId="77777777" w:rsidTr="00C3766D">
        <w:tc>
          <w:tcPr>
            <w:tcW w:w="4531" w:type="dxa"/>
          </w:tcPr>
          <w:p w14:paraId="6961A96D" w14:textId="77777777" w:rsidR="005A212F" w:rsidRPr="005F3972" w:rsidRDefault="005A212F" w:rsidP="00C3766D">
            <w:pPr>
              <w:rPr>
                <w:b/>
                <w:bCs/>
                <w:color w:val="000000"/>
              </w:rPr>
            </w:pPr>
            <w:r w:rsidRPr="005F3972">
              <w:rPr>
                <w:b/>
                <w:bCs/>
                <w:color w:val="000000"/>
              </w:rPr>
              <w:t xml:space="preserve">Careers advice and guidance at Enrolment </w:t>
            </w:r>
          </w:p>
          <w:p w14:paraId="0DA3DB2E" w14:textId="3BCAAD28" w:rsidR="005A212F" w:rsidRPr="005F3972" w:rsidRDefault="005A212F" w:rsidP="00C3766D">
            <w:r w:rsidRPr="005F3972">
              <w:rPr>
                <w:i/>
                <w:iCs/>
                <w:color w:val="000000"/>
              </w:rPr>
              <w:t xml:space="preserve">Discover what support is available within the careers service </w:t>
            </w:r>
          </w:p>
        </w:tc>
        <w:tc>
          <w:tcPr>
            <w:tcW w:w="2694" w:type="dxa"/>
            <w:vAlign w:val="center"/>
          </w:tcPr>
          <w:p w14:paraId="4C9A47E9" w14:textId="768CDA8D" w:rsidR="005A212F" w:rsidRPr="005F3972" w:rsidRDefault="005A212F" w:rsidP="00C3766D">
            <w:pPr>
              <w:jc w:val="center"/>
            </w:pPr>
            <w:r w:rsidRPr="005F3972">
              <w:t>August, September, October</w:t>
            </w:r>
          </w:p>
          <w:p w14:paraId="621C2084" w14:textId="643D46A8" w:rsidR="005A212F" w:rsidRPr="005F3972" w:rsidRDefault="005A212F" w:rsidP="00C3766D">
            <w:pPr>
              <w:jc w:val="center"/>
            </w:pPr>
          </w:p>
        </w:tc>
        <w:tc>
          <w:tcPr>
            <w:tcW w:w="1559" w:type="dxa"/>
            <w:vAlign w:val="center"/>
          </w:tcPr>
          <w:p w14:paraId="6C18599E" w14:textId="1911C51B" w:rsidR="005A212F" w:rsidRPr="005F3972" w:rsidRDefault="005A212F" w:rsidP="00C3766D">
            <w:pPr>
              <w:jc w:val="center"/>
            </w:pPr>
            <w:r w:rsidRPr="005F3972">
              <w:rPr>
                <w:color w:val="000000"/>
              </w:rPr>
              <w:t>1,3,8</w:t>
            </w:r>
          </w:p>
        </w:tc>
        <w:tc>
          <w:tcPr>
            <w:tcW w:w="5164" w:type="dxa"/>
          </w:tcPr>
          <w:p w14:paraId="7D32F14A" w14:textId="45A86CC4" w:rsidR="005A212F" w:rsidRPr="005F3972" w:rsidRDefault="005A212F" w:rsidP="005A212F">
            <w:r w:rsidRPr="005F3972">
              <w:t>The careers team are available throughout enrolment for new students to have discussions regarding any concerns they may have relating to careers</w:t>
            </w:r>
            <w:r w:rsidR="0099726D" w:rsidRPr="005F3972">
              <w:t xml:space="preserve">. </w:t>
            </w:r>
          </w:p>
        </w:tc>
      </w:tr>
      <w:tr w:rsidR="005A212F" w14:paraId="7C7F1F60" w14:textId="77777777" w:rsidTr="00C3766D">
        <w:tc>
          <w:tcPr>
            <w:tcW w:w="4531" w:type="dxa"/>
          </w:tcPr>
          <w:p w14:paraId="27CB38B4" w14:textId="77777777" w:rsidR="005A212F" w:rsidRPr="005F3972" w:rsidRDefault="005A212F" w:rsidP="00C3766D">
            <w:pPr>
              <w:rPr>
                <w:b/>
                <w:bCs/>
                <w:color w:val="000000"/>
              </w:rPr>
            </w:pPr>
            <w:r w:rsidRPr="005F3972">
              <w:rPr>
                <w:b/>
                <w:bCs/>
                <w:color w:val="000000"/>
              </w:rPr>
              <w:t xml:space="preserve">Introduction to Careers Service </w:t>
            </w:r>
          </w:p>
          <w:p w14:paraId="60D4DCF9" w14:textId="6F9AFC3A" w:rsidR="005A212F" w:rsidRPr="005F3972" w:rsidRDefault="005A212F" w:rsidP="00C3766D">
            <w:r w:rsidRPr="005F3972">
              <w:rPr>
                <w:i/>
                <w:iCs/>
                <w:color w:val="000000"/>
              </w:rPr>
              <w:t xml:space="preserve">Discover what support is available within the careers service and how to access it. </w:t>
            </w:r>
          </w:p>
        </w:tc>
        <w:tc>
          <w:tcPr>
            <w:tcW w:w="2694" w:type="dxa"/>
            <w:vAlign w:val="center"/>
          </w:tcPr>
          <w:p w14:paraId="57E5C5DE" w14:textId="14A93DA0" w:rsidR="005A212F" w:rsidRPr="005F3972" w:rsidRDefault="005A212F" w:rsidP="00C3766D">
            <w:pPr>
              <w:jc w:val="center"/>
            </w:pPr>
            <w:r w:rsidRPr="005F3972">
              <w:t>August, September, October</w:t>
            </w:r>
          </w:p>
          <w:p w14:paraId="612E23B5" w14:textId="3087B082" w:rsidR="005A212F" w:rsidRPr="005F3972" w:rsidRDefault="005A212F" w:rsidP="00C3766D">
            <w:pPr>
              <w:jc w:val="center"/>
            </w:pPr>
          </w:p>
        </w:tc>
        <w:tc>
          <w:tcPr>
            <w:tcW w:w="1559" w:type="dxa"/>
            <w:vAlign w:val="center"/>
          </w:tcPr>
          <w:p w14:paraId="421CBC22" w14:textId="59C34DBC" w:rsidR="005A212F" w:rsidRPr="005F3972" w:rsidRDefault="005A212F" w:rsidP="00C3766D">
            <w:pPr>
              <w:jc w:val="center"/>
            </w:pPr>
            <w:r w:rsidRPr="005F3972">
              <w:rPr>
                <w:color w:val="000000"/>
              </w:rPr>
              <w:t>1,2,3,4</w:t>
            </w:r>
          </w:p>
        </w:tc>
        <w:tc>
          <w:tcPr>
            <w:tcW w:w="5164" w:type="dxa"/>
          </w:tcPr>
          <w:p w14:paraId="636A34F9" w14:textId="7339117B" w:rsidR="005A212F" w:rsidRPr="005F3972" w:rsidRDefault="005A212F" w:rsidP="005A212F">
            <w:r w:rsidRPr="005F3972">
              <w:t xml:space="preserve">Throughout induction week the careers team deliver an introduction to all groups to ensure they know of the services, </w:t>
            </w:r>
            <w:r w:rsidR="0099726D" w:rsidRPr="005F3972">
              <w:t>location,</w:t>
            </w:r>
            <w:r w:rsidRPr="005F3972">
              <w:t xml:space="preserve"> and the staff members within the careers team.</w:t>
            </w:r>
          </w:p>
        </w:tc>
      </w:tr>
      <w:tr w:rsidR="005A212F" w14:paraId="1F114FEC" w14:textId="77777777" w:rsidTr="00C3766D">
        <w:tc>
          <w:tcPr>
            <w:tcW w:w="4531" w:type="dxa"/>
          </w:tcPr>
          <w:p w14:paraId="1DC07335" w14:textId="65EFF067" w:rsidR="005A212F" w:rsidRPr="005F3972" w:rsidRDefault="005A212F" w:rsidP="00C3766D">
            <w:pPr>
              <w:rPr>
                <w:b/>
                <w:bCs/>
                <w:color w:val="000000"/>
              </w:rPr>
            </w:pPr>
            <w:r w:rsidRPr="005F3972">
              <w:rPr>
                <w:b/>
                <w:bCs/>
                <w:color w:val="000000"/>
              </w:rPr>
              <w:t xml:space="preserve">Drop in advice &amp; guidance </w:t>
            </w:r>
            <w:r w:rsidR="0099726D" w:rsidRPr="005F3972">
              <w:rPr>
                <w:b/>
                <w:bCs/>
                <w:color w:val="000000"/>
              </w:rPr>
              <w:t>sessions.</w:t>
            </w:r>
            <w:r w:rsidRPr="005F3972">
              <w:rPr>
                <w:b/>
                <w:bCs/>
                <w:color w:val="000000"/>
              </w:rPr>
              <w:t xml:space="preserve"> </w:t>
            </w:r>
          </w:p>
          <w:p w14:paraId="72D0386F" w14:textId="42BE689F" w:rsidR="005A212F" w:rsidRPr="005F3972" w:rsidRDefault="005A212F" w:rsidP="00C3766D">
            <w:r w:rsidRPr="005F3972">
              <w:rPr>
                <w:i/>
                <w:iCs/>
                <w:color w:val="000000"/>
              </w:rPr>
              <w:t xml:space="preserve">Discover the options available to you in impartial sessions </w:t>
            </w:r>
          </w:p>
        </w:tc>
        <w:tc>
          <w:tcPr>
            <w:tcW w:w="2694" w:type="dxa"/>
            <w:vAlign w:val="center"/>
          </w:tcPr>
          <w:p w14:paraId="3911FF9F" w14:textId="3BADD3E7" w:rsidR="005A212F" w:rsidRPr="005F3972" w:rsidRDefault="005A212F" w:rsidP="00C3766D">
            <w:pPr>
              <w:jc w:val="center"/>
            </w:pPr>
            <w:r w:rsidRPr="005F3972">
              <w:t>September – June</w:t>
            </w:r>
          </w:p>
        </w:tc>
        <w:tc>
          <w:tcPr>
            <w:tcW w:w="1559" w:type="dxa"/>
            <w:vAlign w:val="center"/>
          </w:tcPr>
          <w:p w14:paraId="02885600" w14:textId="348A1697" w:rsidR="005A212F" w:rsidRPr="005F3972" w:rsidRDefault="005A212F" w:rsidP="00C3766D">
            <w:pPr>
              <w:jc w:val="center"/>
            </w:pPr>
            <w:r w:rsidRPr="005F3972">
              <w:rPr>
                <w:color w:val="000000"/>
              </w:rPr>
              <w:t>1,2,3,8</w:t>
            </w:r>
          </w:p>
        </w:tc>
        <w:tc>
          <w:tcPr>
            <w:tcW w:w="5164" w:type="dxa"/>
          </w:tcPr>
          <w:p w14:paraId="4357EC4E" w14:textId="248AE34E" w:rsidR="005A212F" w:rsidRPr="005F3972" w:rsidRDefault="001D148D" w:rsidP="005A212F">
            <w:r w:rsidRPr="005F3972">
              <w:t xml:space="preserve">Students are welcome to </w:t>
            </w:r>
            <w:r w:rsidR="0099726D" w:rsidRPr="005F3972">
              <w:t>quickly visit</w:t>
            </w:r>
            <w:r w:rsidRPr="005F3972">
              <w:t xml:space="preserve"> to the careers hub at any time to ask for advice and guidance. If an adviser feels they need an appointment, support will be given, and a specific appointment will be arranged with the student to allow more time and detailed approach. </w:t>
            </w:r>
          </w:p>
        </w:tc>
      </w:tr>
      <w:tr w:rsidR="005A212F" w14:paraId="2C88B2FE" w14:textId="77777777" w:rsidTr="00C3766D">
        <w:tc>
          <w:tcPr>
            <w:tcW w:w="4531" w:type="dxa"/>
          </w:tcPr>
          <w:p w14:paraId="453E6A5A" w14:textId="7561D09E" w:rsidR="005A212F" w:rsidRPr="005F3972" w:rsidRDefault="005A212F" w:rsidP="00C3766D">
            <w:pPr>
              <w:rPr>
                <w:b/>
                <w:bCs/>
                <w:color w:val="000000"/>
              </w:rPr>
            </w:pPr>
            <w:r w:rsidRPr="005F3972">
              <w:rPr>
                <w:b/>
                <w:bCs/>
                <w:color w:val="000000"/>
              </w:rPr>
              <w:t xml:space="preserve">HE Drop in advice &amp; guidance </w:t>
            </w:r>
            <w:r w:rsidR="0099726D" w:rsidRPr="005F3972">
              <w:rPr>
                <w:b/>
                <w:bCs/>
                <w:color w:val="000000"/>
              </w:rPr>
              <w:t>sessions.</w:t>
            </w:r>
          </w:p>
          <w:p w14:paraId="02D60C92" w14:textId="78F40A5C" w:rsidR="005A212F" w:rsidRPr="005F3972" w:rsidRDefault="005A212F" w:rsidP="00C3766D">
            <w:r w:rsidRPr="005F3972">
              <w:rPr>
                <w:i/>
                <w:iCs/>
                <w:color w:val="000000"/>
              </w:rPr>
              <w:t xml:space="preserve">Discover the options available to you in impartial sessions </w:t>
            </w:r>
          </w:p>
        </w:tc>
        <w:tc>
          <w:tcPr>
            <w:tcW w:w="2694" w:type="dxa"/>
            <w:vAlign w:val="center"/>
          </w:tcPr>
          <w:p w14:paraId="68ACE366" w14:textId="16A72847" w:rsidR="005A212F" w:rsidRPr="005F3972" w:rsidRDefault="005A212F" w:rsidP="00C3766D">
            <w:pPr>
              <w:jc w:val="center"/>
            </w:pPr>
            <w:r w:rsidRPr="005F3972">
              <w:t>September – June</w:t>
            </w:r>
          </w:p>
        </w:tc>
        <w:tc>
          <w:tcPr>
            <w:tcW w:w="1559" w:type="dxa"/>
            <w:vAlign w:val="center"/>
          </w:tcPr>
          <w:p w14:paraId="4B9CC042" w14:textId="30916AE9" w:rsidR="005A212F" w:rsidRPr="005F3972" w:rsidRDefault="005A212F" w:rsidP="00C3766D">
            <w:pPr>
              <w:jc w:val="center"/>
            </w:pPr>
            <w:r w:rsidRPr="005F3972">
              <w:rPr>
                <w:color w:val="000000"/>
              </w:rPr>
              <w:t>1,2,3,8</w:t>
            </w:r>
          </w:p>
        </w:tc>
        <w:tc>
          <w:tcPr>
            <w:tcW w:w="5164" w:type="dxa"/>
          </w:tcPr>
          <w:p w14:paraId="57888CA6" w14:textId="27CC7009" w:rsidR="005A212F" w:rsidRPr="005F3972" w:rsidRDefault="001D148D" w:rsidP="005A212F">
            <w:r w:rsidRPr="005F3972">
              <w:t xml:space="preserve">Students are welcome to </w:t>
            </w:r>
            <w:r w:rsidR="0099726D" w:rsidRPr="005F3972">
              <w:t>quickly visit</w:t>
            </w:r>
            <w:r w:rsidRPr="005F3972">
              <w:t xml:space="preserve"> to the careers hub at any time to ask for advice and guidance. If an adviser feels they need an appointment, support will be given, and a specific appointment will be arranged with the student to allow more time and detailed approach.</w:t>
            </w:r>
          </w:p>
        </w:tc>
      </w:tr>
      <w:tr w:rsidR="005A212F" w14:paraId="3FDB1FC7" w14:textId="77777777" w:rsidTr="00C3766D">
        <w:tc>
          <w:tcPr>
            <w:tcW w:w="4531" w:type="dxa"/>
          </w:tcPr>
          <w:p w14:paraId="1F81DF75" w14:textId="77777777" w:rsidR="005A212F" w:rsidRPr="005F3972" w:rsidRDefault="005A212F" w:rsidP="00C3766D">
            <w:pPr>
              <w:rPr>
                <w:b/>
                <w:bCs/>
                <w:color w:val="000000"/>
              </w:rPr>
            </w:pPr>
            <w:r w:rsidRPr="005F3972">
              <w:rPr>
                <w:b/>
                <w:bCs/>
                <w:color w:val="000000"/>
              </w:rPr>
              <w:t xml:space="preserve">Cross college Pop Up events </w:t>
            </w:r>
          </w:p>
          <w:p w14:paraId="3A02C03D" w14:textId="72F9E3B6" w:rsidR="005A212F" w:rsidRPr="005F3972" w:rsidRDefault="005A212F" w:rsidP="00C3766D">
            <w:r w:rsidRPr="005F3972">
              <w:rPr>
                <w:i/>
                <w:iCs/>
                <w:color w:val="000000"/>
              </w:rPr>
              <w:t xml:space="preserve">Pop up sessions relating to general enquiries, apprenticeships, </w:t>
            </w:r>
            <w:r w:rsidR="0099726D" w:rsidRPr="005F3972">
              <w:rPr>
                <w:i/>
                <w:iCs/>
                <w:color w:val="000000"/>
              </w:rPr>
              <w:t>HE,</w:t>
            </w:r>
            <w:r w:rsidRPr="005F3972">
              <w:rPr>
                <w:i/>
                <w:iCs/>
                <w:color w:val="000000"/>
              </w:rPr>
              <w:t xml:space="preserve"> and employment. </w:t>
            </w:r>
          </w:p>
        </w:tc>
        <w:tc>
          <w:tcPr>
            <w:tcW w:w="2694" w:type="dxa"/>
            <w:vAlign w:val="center"/>
          </w:tcPr>
          <w:p w14:paraId="1695BD54" w14:textId="25C0D9BA" w:rsidR="005A212F" w:rsidRPr="005F3972" w:rsidRDefault="005A212F" w:rsidP="00C3766D">
            <w:pPr>
              <w:jc w:val="center"/>
            </w:pPr>
            <w:r w:rsidRPr="005F3972">
              <w:t>September – June</w:t>
            </w:r>
          </w:p>
        </w:tc>
        <w:tc>
          <w:tcPr>
            <w:tcW w:w="1559" w:type="dxa"/>
            <w:vAlign w:val="center"/>
          </w:tcPr>
          <w:p w14:paraId="098CF8D7" w14:textId="55BF2E22" w:rsidR="005A212F" w:rsidRPr="005F3972" w:rsidRDefault="005A212F" w:rsidP="00C3766D">
            <w:pPr>
              <w:jc w:val="center"/>
            </w:pPr>
            <w:r w:rsidRPr="005F3972">
              <w:rPr>
                <w:color w:val="000000"/>
              </w:rPr>
              <w:t>1,2,3,4,5,7</w:t>
            </w:r>
          </w:p>
        </w:tc>
        <w:tc>
          <w:tcPr>
            <w:tcW w:w="5164" w:type="dxa"/>
          </w:tcPr>
          <w:p w14:paraId="003301DD" w14:textId="69E421D0" w:rsidR="005A212F" w:rsidRPr="005F3972" w:rsidRDefault="001D148D" w:rsidP="005A212F">
            <w:r w:rsidRPr="005F3972">
              <w:t xml:space="preserve">The careers team arrange pop up events throughout each campus at Moulton College, these include Pitsford and the Farm at Gate 4. Holcot at Gate 3 and our Higham campus. These offer </w:t>
            </w:r>
            <w:r w:rsidR="00C3766D" w:rsidRPr="005F3972">
              <w:t xml:space="preserve">students the </w:t>
            </w:r>
            <w:r w:rsidR="00C3766D" w:rsidRPr="005F3972">
              <w:lastRenderedPageBreak/>
              <w:t xml:space="preserve">possibility to </w:t>
            </w:r>
            <w:r w:rsidR="00765FC0" w:rsidRPr="005F3972">
              <w:t>make enquires with a member of the careers team and book an appointment.</w:t>
            </w:r>
          </w:p>
        </w:tc>
      </w:tr>
      <w:tr w:rsidR="005A212F" w14:paraId="5185CB6F" w14:textId="77777777" w:rsidTr="00C3766D">
        <w:tc>
          <w:tcPr>
            <w:tcW w:w="4531" w:type="dxa"/>
          </w:tcPr>
          <w:p w14:paraId="3FDC5849" w14:textId="77777777" w:rsidR="005A212F" w:rsidRPr="005F3972" w:rsidRDefault="005A212F" w:rsidP="00C3766D">
            <w:pPr>
              <w:rPr>
                <w:b/>
                <w:bCs/>
                <w:color w:val="000000"/>
              </w:rPr>
            </w:pPr>
            <w:r w:rsidRPr="005F3972">
              <w:rPr>
                <w:b/>
                <w:bCs/>
                <w:color w:val="000000"/>
              </w:rPr>
              <w:lastRenderedPageBreak/>
              <w:t xml:space="preserve">Virtual Reality Bodyswaps Workshop </w:t>
            </w:r>
          </w:p>
          <w:p w14:paraId="267F5540" w14:textId="7B106AC1" w:rsidR="005A212F" w:rsidRPr="005F3972" w:rsidRDefault="005A212F" w:rsidP="00C3766D">
            <w:r w:rsidRPr="005F3972">
              <w:rPr>
                <w:i/>
                <w:iCs/>
                <w:color w:val="000000"/>
              </w:rPr>
              <w:t>Developing skills ready for the working world and improving interview techniques</w:t>
            </w:r>
          </w:p>
        </w:tc>
        <w:tc>
          <w:tcPr>
            <w:tcW w:w="2694" w:type="dxa"/>
            <w:vAlign w:val="center"/>
          </w:tcPr>
          <w:p w14:paraId="7DF65130" w14:textId="726D754E" w:rsidR="005A212F" w:rsidRPr="005F3972" w:rsidRDefault="005A212F" w:rsidP="00C3766D">
            <w:pPr>
              <w:jc w:val="center"/>
            </w:pPr>
            <w:r w:rsidRPr="005F3972">
              <w:t>October – June</w:t>
            </w:r>
          </w:p>
        </w:tc>
        <w:tc>
          <w:tcPr>
            <w:tcW w:w="1559" w:type="dxa"/>
            <w:vAlign w:val="center"/>
          </w:tcPr>
          <w:p w14:paraId="6D958F94" w14:textId="2772AFFD" w:rsidR="005A212F" w:rsidRPr="005F3972" w:rsidRDefault="005A212F" w:rsidP="00C3766D">
            <w:pPr>
              <w:jc w:val="center"/>
            </w:pPr>
            <w:r w:rsidRPr="005F3972">
              <w:rPr>
                <w:color w:val="000000"/>
              </w:rPr>
              <w:t>3,4,8</w:t>
            </w:r>
          </w:p>
        </w:tc>
        <w:tc>
          <w:tcPr>
            <w:tcW w:w="5164" w:type="dxa"/>
          </w:tcPr>
          <w:p w14:paraId="1DB20566" w14:textId="3E15F8D1" w:rsidR="005A212F" w:rsidRPr="005F3972" w:rsidRDefault="000D452E" w:rsidP="005A212F">
            <w:r w:rsidRPr="005F3972">
              <w:t xml:space="preserve">Throughout the year students have the chance to experience of our virtual reality workshops. These can be completed in a group session, or students have the option to complete on a 1:1 basis to work on their interview skills. </w:t>
            </w:r>
          </w:p>
        </w:tc>
      </w:tr>
      <w:tr w:rsidR="005A212F" w14:paraId="4BE2B32D" w14:textId="77777777" w:rsidTr="00C3766D">
        <w:tc>
          <w:tcPr>
            <w:tcW w:w="4531" w:type="dxa"/>
          </w:tcPr>
          <w:p w14:paraId="65FB6932" w14:textId="50CA0FC6" w:rsidR="005A212F" w:rsidRPr="005F3972" w:rsidRDefault="005A212F" w:rsidP="00C3766D">
            <w:pPr>
              <w:rPr>
                <w:b/>
                <w:bCs/>
                <w:color w:val="000000"/>
              </w:rPr>
            </w:pPr>
            <w:r w:rsidRPr="005F3972">
              <w:rPr>
                <w:b/>
                <w:bCs/>
                <w:color w:val="000000"/>
              </w:rPr>
              <w:t xml:space="preserve">Talk don’t </w:t>
            </w:r>
            <w:r w:rsidR="0099726D" w:rsidRPr="005F3972">
              <w:rPr>
                <w:b/>
                <w:bCs/>
                <w:color w:val="000000"/>
              </w:rPr>
              <w:t>walk.</w:t>
            </w:r>
            <w:r w:rsidRPr="005F3972">
              <w:rPr>
                <w:b/>
                <w:bCs/>
                <w:color w:val="000000"/>
              </w:rPr>
              <w:t xml:space="preserve"> </w:t>
            </w:r>
          </w:p>
          <w:p w14:paraId="686BCA87" w14:textId="5483F92F" w:rsidR="005A212F" w:rsidRPr="005F3972" w:rsidRDefault="005A212F" w:rsidP="00C3766D">
            <w:r w:rsidRPr="005F3972">
              <w:rPr>
                <w:i/>
                <w:iCs/>
                <w:color w:val="000000"/>
              </w:rPr>
              <w:t xml:space="preserve">Building confidence and your personal networks to support careers opportunities </w:t>
            </w:r>
          </w:p>
        </w:tc>
        <w:tc>
          <w:tcPr>
            <w:tcW w:w="2694" w:type="dxa"/>
            <w:vAlign w:val="center"/>
          </w:tcPr>
          <w:p w14:paraId="0A45965B" w14:textId="6C3A2F23" w:rsidR="005A212F" w:rsidRPr="005F3972" w:rsidRDefault="005A212F" w:rsidP="00C3766D">
            <w:pPr>
              <w:jc w:val="center"/>
            </w:pPr>
            <w:r w:rsidRPr="005F3972">
              <w:t>September, October</w:t>
            </w:r>
          </w:p>
        </w:tc>
        <w:tc>
          <w:tcPr>
            <w:tcW w:w="1559" w:type="dxa"/>
            <w:vAlign w:val="center"/>
          </w:tcPr>
          <w:p w14:paraId="2AA5D775" w14:textId="632C01C4" w:rsidR="005A212F" w:rsidRPr="005F3972" w:rsidRDefault="005A212F" w:rsidP="00C3766D">
            <w:pPr>
              <w:jc w:val="center"/>
            </w:pPr>
            <w:r w:rsidRPr="005F3972">
              <w:rPr>
                <w:color w:val="000000"/>
              </w:rPr>
              <w:t>1,3,4,8</w:t>
            </w:r>
          </w:p>
        </w:tc>
        <w:tc>
          <w:tcPr>
            <w:tcW w:w="5164" w:type="dxa"/>
          </w:tcPr>
          <w:p w14:paraId="37477866" w14:textId="744A8B3B" w:rsidR="005A212F" w:rsidRPr="005F3972" w:rsidRDefault="005D6AC5" w:rsidP="005A212F">
            <w:r w:rsidRPr="005F3972">
              <w:t xml:space="preserve">Students have a 48-day period where, if their current course isn’t them, the careers team can support on finding the correct course for that student. </w:t>
            </w:r>
          </w:p>
        </w:tc>
      </w:tr>
      <w:tr w:rsidR="005A212F" w14:paraId="1DF34987" w14:textId="77777777" w:rsidTr="00C3766D">
        <w:tc>
          <w:tcPr>
            <w:tcW w:w="4531" w:type="dxa"/>
          </w:tcPr>
          <w:p w14:paraId="03E5D0E9" w14:textId="77777777" w:rsidR="005A212F" w:rsidRPr="005F3972" w:rsidRDefault="005A212F" w:rsidP="00C3766D">
            <w:pPr>
              <w:rPr>
                <w:b/>
                <w:bCs/>
                <w:color w:val="000000"/>
              </w:rPr>
            </w:pPr>
            <w:r w:rsidRPr="005F3972">
              <w:rPr>
                <w:b/>
                <w:bCs/>
                <w:color w:val="000000"/>
              </w:rPr>
              <w:t>Career Guidance Interviews</w:t>
            </w:r>
          </w:p>
          <w:p w14:paraId="2B043BA6" w14:textId="6E245BE2" w:rsidR="005A212F" w:rsidRPr="005F3972" w:rsidRDefault="005A212F" w:rsidP="00C3766D">
            <w:r w:rsidRPr="005F3972">
              <w:rPr>
                <w:i/>
                <w:iCs/>
                <w:color w:val="000000"/>
              </w:rPr>
              <w:t xml:space="preserve">Be able to Identify clear progression routes and future next steps for your career </w:t>
            </w:r>
          </w:p>
        </w:tc>
        <w:tc>
          <w:tcPr>
            <w:tcW w:w="2694" w:type="dxa"/>
            <w:vAlign w:val="center"/>
          </w:tcPr>
          <w:p w14:paraId="5C7108B3" w14:textId="0F2F5105" w:rsidR="005A212F" w:rsidRPr="005F3972" w:rsidRDefault="005A212F" w:rsidP="00C3766D">
            <w:pPr>
              <w:jc w:val="center"/>
            </w:pPr>
            <w:r w:rsidRPr="005F3972">
              <w:t>August – June</w:t>
            </w:r>
          </w:p>
        </w:tc>
        <w:tc>
          <w:tcPr>
            <w:tcW w:w="1559" w:type="dxa"/>
            <w:vAlign w:val="center"/>
          </w:tcPr>
          <w:p w14:paraId="77679A1C" w14:textId="2A4CAA20" w:rsidR="005A212F" w:rsidRPr="005F3972" w:rsidRDefault="005A212F" w:rsidP="00C3766D">
            <w:pPr>
              <w:jc w:val="center"/>
            </w:pPr>
            <w:r w:rsidRPr="005F3972">
              <w:rPr>
                <w:color w:val="000000"/>
              </w:rPr>
              <w:t>1,2,3,8</w:t>
            </w:r>
          </w:p>
        </w:tc>
        <w:tc>
          <w:tcPr>
            <w:tcW w:w="5164" w:type="dxa"/>
          </w:tcPr>
          <w:p w14:paraId="5C901144" w14:textId="7FAE705D" w:rsidR="005A212F" w:rsidRPr="005F3972" w:rsidRDefault="005D6AC5" w:rsidP="005A212F">
            <w:r w:rsidRPr="005F3972">
              <w:t xml:space="preserve">Throughout the year students can access career guidance interviews with a Level 4 or Level 6 trained adviser. This is offered throughout the year to allow students discuss progression routes onto different courses, university as well as alternative options for their way of learning, for example apprenticeships. </w:t>
            </w:r>
          </w:p>
        </w:tc>
      </w:tr>
      <w:tr w:rsidR="005A212F" w14:paraId="5323ADA5" w14:textId="77777777" w:rsidTr="00C3766D">
        <w:tc>
          <w:tcPr>
            <w:tcW w:w="4531" w:type="dxa"/>
          </w:tcPr>
          <w:p w14:paraId="3D1FC08C" w14:textId="77777777" w:rsidR="005A212F" w:rsidRPr="005F3972" w:rsidRDefault="005A212F" w:rsidP="00C3766D">
            <w:pPr>
              <w:rPr>
                <w:b/>
                <w:bCs/>
                <w:color w:val="000000"/>
              </w:rPr>
            </w:pPr>
            <w:r w:rsidRPr="005F3972">
              <w:rPr>
                <w:b/>
                <w:bCs/>
                <w:color w:val="000000"/>
              </w:rPr>
              <w:t>Introduction to UCAS tutorial</w:t>
            </w:r>
          </w:p>
          <w:p w14:paraId="1FA92E3C" w14:textId="2226949B" w:rsidR="005A212F" w:rsidRPr="005F3972" w:rsidRDefault="005A212F" w:rsidP="00C3766D">
            <w:r w:rsidRPr="005F3972">
              <w:rPr>
                <w:i/>
                <w:iCs/>
                <w:color w:val="000000"/>
              </w:rPr>
              <w:t xml:space="preserve">Be able to make informed decisions about progression routes </w:t>
            </w:r>
          </w:p>
        </w:tc>
        <w:tc>
          <w:tcPr>
            <w:tcW w:w="2694" w:type="dxa"/>
            <w:vAlign w:val="center"/>
          </w:tcPr>
          <w:p w14:paraId="385F89E4" w14:textId="2543F7AC" w:rsidR="005A212F" w:rsidRPr="005F3972" w:rsidRDefault="005A212F" w:rsidP="00C3766D">
            <w:pPr>
              <w:jc w:val="center"/>
            </w:pPr>
            <w:r w:rsidRPr="005F3972">
              <w:t>September, October, April</w:t>
            </w:r>
          </w:p>
        </w:tc>
        <w:tc>
          <w:tcPr>
            <w:tcW w:w="1559" w:type="dxa"/>
            <w:vAlign w:val="center"/>
          </w:tcPr>
          <w:p w14:paraId="4439BE5A" w14:textId="5A275302" w:rsidR="005A212F" w:rsidRPr="005F3972" w:rsidRDefault="005A212F" w:rsidP="00C3766D">
            <w:pPr>
              <w:jc w:val="center"/>
            </w:pPr>
            <w:r w:rsidRPr="005F3972">
              <w:rPr>
                <w:color w:val="000000"/>
              </w:rPr>
              <w:t>1,3,4,7</w:t>
            </w:r>
          </w:p>
        </w:tc>
        <w:tc>
          <w:tcPr>
            <w:tcW w:w="5164" w:type="dxa"/>
          </w:tcPr>
          <w:p w14:paraId="76486A51" w14:textId="40B7F5CC" w:rsidR="005A212F" w:rsidRPr="005F3972" w:rsidRDefault="008562E3" w:rsidP="005A212F">
            <w:r w:rsidRPr="005F3972">
              <w:t xml:space="preserve">Through delivered tutorial sessions, students on Level 3 study programmes will receive an introduction to UCAS. Students who are in their second year of their study programme will receive their session in the first half term of their second year. Whereas students who are in their first year of their study programme will receive an introduction in Term 3 when they are thinking about progression and next steps. </w:t>
            </w:r>
          </w:p>
        </w:tc>
      </w:tr>
      <w:tr w:rsidR="005A212F" w14:paraId="4E210EC1" w14:textId="77777777" w:rsidTr="00C3766D">
        <w:tc>
          <w:tcPr>
            <w:tcW w:w="4531" w:type="dxa"/>
          </w:tcPr>
          <w:p w14:paraId="57220E7D" w14:textId="77777777" w:rsidR="005A212F" w:rsidRPr="005F3972" w:rsidRDefault="005A212F" w:rsidP="00C3766D">
            <w:pPr>
              <w:rPr>
                <w:b/>
                <w:bCs/>
                <w:color w:val="000000"/>
              </w:rPr>
            </w:pPr>
            <w:r w:rsidRPr="005F3972">
              <w:rPr>
                <w:b/>
                <w:bCs/>
                <w:color w:val="000000"/>
              </w:rPr>
              <w:t xml:space="preserve">UCAS advice &amp; guidance 1-1 sessions </w:t>
            </w:r>
          </w:p>
          <w:p w14:paraId="476C2CC8" w14:textId="49157478" w:rsidR="005A212F" w:rsidRPr="005F3972" w:rsidRDefault="005A212F" w:rsidP="00C3766D">
            <w:r w:rsidRPr="005F3972">
              <w:rPr>
                <w:i/>
                <w:iCs/>
                <w:color w:val="000000"/>
              </w:rPr>
              <w:t xml:space="preserve">Be able to make informed decisions about progression routes </w:t>
            </w:r>
          </w:p>
        </w:tc>
        <w:tc>
          <w:tcPr>
            <w:tcW w:w="2694" w:type="dxa"/>
            <w:vAlign w:val="center"/>
          </w:tcPr>
          <w:p w14:paraId="52F740ED" w14:textId="77777777" w:rsidR="00C3766D" w:rsidRPr="005F3972" w:rsidRDefault="005A212F" w:rsidP="00C3766D">
            <w:pPr>
              <w:jc w:val="center"/>
            </w:pPr>
            <w:r w:rsidRPr="005F3972">
              <w:t>September -January,</w:t>
            </w:r>
          </w:p>
          <w:p w14:paraId="1BFEDB4F" w14:textId="66973C75" w:rsidR="005A212F" w:rsidRPr="005F3972" w:rsidRDefault="005A212F" w:rsidP="00C3766D">
            <w:pPr>
              <w:jc w:val="center"/>
            </w:pPr>
            <w:r w:rsidRPr="005F3972">
              <w:t xml:space="preserve"> April – June</w:t>
            </w:r>
          </w:p>
        </w:tc>
        <w:tc>
          <w:tcPr>
            <w:tcW w:w="1559" w:type="dxa"/>
            <w:vAlign w:val="center"/>
          </w:tcPr>
          <w:p w14:paraId="1B3039B2" w14:textId="31A85536" w:rsidR="005A212F" w:rsidRPr="005F3972" w:rsidRDefault="005A212F" w:rsidP="00C3766D">
            <w:pPr>
              <w:jc w:val="center"/>
            </w:pPr>
            <w:r w:rsidRPr="005F3972">
              <w:rPr>
                <w:color w:val="000000"/>
              </w:rPr>
              <w:t>1,3,4,7</w:t>
            </w:r>
          </w:p>
        </w:tc>
        <w:tc>
          <w:tcPr>
            <w:tcW w:w="5164" w:type="dxa"/>
          </w:tcPr>
          <w:p w14:paraId="24222CE5" w14:textId="0274E6D6" w:rsidR="0016093F" w:rsidRPr="005F3972" w:rsidRDefault="00254D56" w:rsidP="005A212F">
            <w:r w:rsidRPr="005F3972">
              <w:t xml:space="preserve">During the UCAS application process, our Level 4 and 6 trained advisers offer </w:t>
            </w:r>
            <w:r w:rsidRPr="005F3972">
              <w:t>1-1 advice and guidance for UCAS.</w:t>
            </w:r>
          </w:p>
        </w:tc>
      </w:tr>
      <w:tr w:rsidR="0016093F" w14:paraId="2146769B" w14:textId="77777777" w:rsidTr="00C3766D">
        <w:tc>
          <w:tcPr>
            <w:tcW w:w="4531" w:type="dxa"/>
          </w:tcPr>
          <w:p w14:paraId="75ED3B7C" w14:textId="77777777" w:rsidR="0016093F" w:rsidRPr="005F3972" w:rsidRDefault="0016093F" w:rsidP="0016093F">
            <w:pPr>
              <w:rPr>
                <w:b/>
                <w:bCs/>
                <w:color w:val="000000"/>
              </w:rPr>
            </w:pPr>
            <w:r w:rsidRPr="005F3972">
              <w:rPr>
                <w:b/>
                <w:bCs/>
                <w:color w:val="000000"/>
              </w:rPr>
              <w:t xml:space="preserve">UCAS Registration and application session </w:t>
            </w:r>
          </w:p>
          <w:p w14:paraId="78BA49B9" w14:textId="0333D133" w:rsidR="0016093F" w:rsidRPr="005F3972" w:rsidRDefault="0016093F" w:rsidP="0016093F">
            <w:r w:rsidRPr="005F3972">
              <w:rPr>
                <w:i/>
                <w:iCs/>
                <w:color w:val="000000"/>
              </w:rPr>
              <w:t xml:space="preserve">Be able to make informed decisions about progression routes </w:t>
            </w:r>
          </w:p>
        </w:tc>
        <w:tc>
          <w:tcPr>
            <w:tcW w:w="2694" w:type="dxa"/>
            <w:vAlign w:val="center"/>
          </w:tcPr>
          <w:p w14:paraId="16FD7CDB" w14:textId="77777777" w:rsidR="0016093F" w:rsidRPr="005F3972" w:rsidRDefault="0016093F" w:rsidP="0016093F">
            <w:pPr>
              <w:jc w:val="center"/>
            </w:pPr>
            <w:r w:rsidRPr="005F3972">
              <w:t xml:space="preserve">September -January, </w:t>
            </w:r>
          </w:p>
          <w:p w14:paraId="1DAB25FC" w14:textId="72829791" w:rsidR="0016093F" w:rsidRPr="005F3972" w:rsidRDefault="0016093F" w:rsidP="0016093F">
            <w:pPr>
              <w:jc w:val="center"/>
            </w:pPr>
            <w:r w:rsidRPr="005F3972">
              <w:t>May-July</w:t>
            </w:r>
          </w:p>
        </w:tc>
        <w:tc>
          <w:tcPr>
            <w:tcW w:w="1559" w:type="dxa"/>
            <w:vAlign w:val="center"/>
          </w:tcPr>
          <w:p w14:paraId="49DD0997" w14:textId="21D9B829" w:rsidR="0016093F" w:rsidRPr="005F3972" w:rsidRDefault="0016093F" w:rsidP="0016093F">
            <w:pPr>
              <w:jc w:val="center"/>
            </w:pPr>
            <w:r w:rsidRPr="005F3972">
              <w:rPr>
                <w:color w:val="000000"/>
              </w:rPr>
              <w:t>1,3,4,7</w:t>
            </w:r>
          </w:p>
        </w:tc>
        <w:tc>
          <w:tcPr>
            <w:tcW w:w="5164" w:type="dxa"/>
          </w:tcPr>
          <w:p w14:paraId="3FC5C5EA" w14:textId="41EFFF47" w:rsidR="0016093F" w:rsidRPr="005F3972" w:rsidRDefault="0016093F" w:rsidP="0016093F">
            <w:r w:rsidRPr="005F3972">
              <w:t xml:space="preserve">During the UCAS application process, our Level 4 and 6 trained advisers offer support sessions regarding registering and creating an application for UCAS to whole classes, small groups or on a one-to-one basis. </w:t>
            </w:r>
          </w:p>
        </w:tc>
      </w:tr>
      <w:tr w:rsidR="0016093F" w14:paraId="0FD7422C" w14:textId="77777777" w:rsidTr="00C3766D">
        <w:tc>
          <w:tcPr>
            <w:tcW w:w="4531" w:type="dxa"/>
          </w:tcPr>
          <w:p w14:paraId="5E67CAE8" w14:textId="77777777" w:rsidR="0016093F" w:rsidRPr="005F3972" w:rsidRDefault="0016093F" w:rsidP="0016093F">
            <w:pPr>
              <w:rPr>
                <w:b/>
                <w:bCs/>
                <w:color w:val="000000"/>
              </w:rPr>
            </w:pPr>
            <w:r w:rsidRPr="005F3972">
              <w:rPr>
                <w:b/>
                <w:bCs/>
                <w:color w:val="000000"/>
              </w:rPr>
              <w:t>Personal Statement Review sessions and 121s</w:t>
            </w:r>
          </w:p>
          <w:p w14:paraId="691D6D30" w14:textId="6D407F7D" w:rsidR="0016093F" w:rsidRPr="005F3972" w:rsidRDefault="0016093F" w:rsidP="0016093F">
            <w:r w:rsidRPr="005F3972">
              <w:rPr>
                <w:i/>
                <w:iCs/>
                <w:color w:val="000000"/>
              </w:rPr>
              <w:t xml:space="preserve">Be able to make informed decisions about progression routes </w:t>
            </w:r>
          </w:p>
        </w:tc>
        <w:tc>
          <w:tcPr>
            <w:tcW w:w="2694" w:type="dxa"/>
            <w:vAlign w:val="center"/>
          </w:tcPr>
          <w:p w14:paraId="28F2B968" w14:textId="5E1B721E" w:rsidR="0016093F" w:rsidRPr="005F3972" w:rsidRDefault="0016093F" w:rsidP="0016093F">
            <w:pPr>
              <w:jc w:val="center"/>
            </w:pPr>
            <w:r w:rsidRPr="005F3972">
              <w:t>August-January</w:t>
            </w:r>
          </w:p>
        </w:tc>
        <w:tc>
          <w:tcPr>
            <w:tcW w:w="1559" w:type="dxa"/>
            <w:vAlign w:val="center"/>
          </w:tcPr>
          <w:p w14:paraId="02BFA500" w14:textId="387AB192" w:rsidR="0016093F" w:rsidRPr="005F3972" w:rsidRDefault="0016093F" w:rsidP="0016093F">
            <w:pPr>
              <w:jc w:val="center"/>
            </w:pPr>
            <w:r w:rsidRPr="005F3972">
              <w:rPr>
                <w:color w:val="000000"/>
              </w:rPr>
              <w:t>3,7</w:t>
            </w:r>
          </w:p>
        </w:tc>
        <w:tc>
          <w:tcPr>
            <w:tcW w:w="5164" w:type="dxa"/>
          </w:tcPr>
          <w:p w14:paraId="0D2998CA" w14:textId="51A749AF" w:rsidR="0016093F" w:rsidRPr="005F3972" w:rsidRDefault="004244C9" w:rsidP="0016093F">
            <w:r w:rsidRPr="005F3972">
              <w:t xml:space="preserve">During the UCAS application process, our Level 4 and 6 trained advisers offer support sessions </w:t>
            </w:r>
            <w:r w:rsidRPr="005F3972">
              <w:t xml:space="preserve">focusing on personal statements. These are offered in group sessions or a one-to-one basis. </w:t>
            </w:r>
          </w:p>
        </w:tc>
      </w:tr>
      <w:tr w:rsidR="0016093F" w14:paraId="1BC97F13" w14:textId="77777777" w:rsidTr="00C3766D">
        <w:tc>
          <w:tcPr>
            <w:tcW w:w="4531" w:type="dxa"/>
          </w:tcPr>
          <w:p w14:paraId="457B17D7" w14:textId="77777777" w:rsidR="0016093F" w:rsidRPr="005F3972" w:rsidRDefault="0016093F" w:rsidP="0016093F">
            <w:pPr>
              <w:rPr>
                <w:b/>
                <w:bCs/>
                <w:color w:val="000000"/>
              </w:rPr>
            </w:pPr>
            <w:r w:rsidRPr="005F3972">
              <w:rPr>
                <w:b/>
                <w:bCs/>
                <w:color w:val="000000"/>
              </w:rPr>
              <w:t>HE Student Finance support</w:t>
            </w:r>
          </w:p>
          <w:p w14:paraId="2098A082" w14:textId="1802FB9B" w:rsidR="0016093F" w:rsidRPr="005F3972" w:rsidRDefault="0016093F" w:rsidP="0016093F">
            <w:r w:rsidRPr="005F3972">
              <w:rPr>
                <w:i/>
                <w:iCs/>
                <w:color w:val="000000"/>
              </w:rPr>
              <w:t xml:space="preserve">Be able to make informed decisions about progression routes </w:t>
            </w:r>
          </w:p>
        </w:tc>
        <w:tc>
          <w:tcPr>
            <w:tcW w:w="2694" w:type="dxa"/>
            <w:vAlign w:val="center"/>
          </w:tcPr>
          <w:p w14:paraId="1A52584C" w14:textId="5E02E12A" w:rsidR="0016093F" w:rsidRPr="005F3972" w:rsidRDefault="0016093F" w:rsidP="0016093F">
            <w:pPr>
              <w:jc w:val="center"/>
            </w:pPr>
            <w:r w:rsidRPr="005F3972">
              <w:t>March-May</w:t>
            </w:r>
          </w:p>
        </w:tc>
        <w:tc>
          <w:tcPr>
            <w:tcW w:w="1559" w:type="dxa"/>
            <w:vAlign w:val="center"/>
          </w:tcPr>
          <w:p w14:paraId="64121082" w14:textId="55FAFC1D" w:rsidR="0016093F" w:rsidRPr="005F3972" w:rsidRDefault="0016093F" w:rsidP="0016093F">
            <w:pPr>
              <w:jc w:val="center"/>
            </w:pPr>
            <w:r w:rsidRPr="005F3972">
              <w:rPr>
                <w:color w:val="000000"/>
              </w:rPr>
              <w:t>8</w:t>
            </w:r>
          </w:p>
        </w:tc>
        <w:tc>
          <w:tcPr>
            <w:tcW w:w="5164" w:type="dxa"/>
          </w:tcPr>
          <w:p w14:paraId="24102E35" w14:textId="6DCD0141" w:rsidR="0016093F" w:rsidRPr="005F3972" w:rsidRDefault="00F273AF" w:rsidP="0016093F">
            <w:r w:rsidRPr="005F3972">
              <w:t xml:space="preserve">During </w:t>
            </w:r>
            <w:r w:rsidRPr="005F3972">
              <w:t xml:space="preserve">the student finance application </w:t>
            </w:r>
            <w:r w:rsidRPr="005F3972">
              <w:t xml:space="preserve">process, </w:t>
            </w:r>
            <w:r w:rsidRPr="005F3972">
              <w:t xml:space="preserve">students can access support from our advisers, </w:t>
            </w:r>
            <w:r w:rsidRPr="005F3972">
              <w:t xml:space="preserve">this can be through </w:t>
            </w:r>
            <w:r w:rsidRPr="005F3972">
              <w:t>drop-in</w:t>
            </w:r>
            <w:r w:rsidRPr="005F3972">
              <w:t xml:space="preserve"> sessions or a booked appointment.</w:t>
            </w:r>
          </w:p>
        </w:tc>
      </w:tr>
      <w:tr w:rsidR="0016093F" w14:paraId="52020C8F" w14:textId="77777777" w:rsidTr="00C3766D">
        <w:tc>
          <w:tcPr>
            <w:tcW w:w="4531" w:type="dxa"/>
          </w:tcPr>
          <w:p w14:paraId="08B9F744" w14:textId="77777777" w:rsidR="0016093F" w:rsidRPr="005F3972" w:rsidRDefault="0016093F" w:rsidP="0016093F">
            <w:pPr>
              <w:rPr>
                <w:b/>
                <w:bCs/>
                <w:color w:val="000000"/>
              </w:rPr>
            </w:pPr>
            <w:r w:rsidRPr="005F3972">
              <w:rPr>
                <w:b/>
                <w:bCs/>
                <w:color w:val="000000"/>
              </w:rPr>
              <w:t xml:space="preserve">UCAS Deadline Support </w:t>
            </w:r>
          </w:p>
          <w:p w14:paraId="453D09C0" w14:textId="02942772" w:rsidR="0016093F" w:rsidRPr="005F3972" w:rsidRDefault="0016093F" w:rsidP="0016093F">
            <w:r w:rsidRPr="005F3972">
              <w:rPr>
                <w:i/>
                <w:iCs/>
                <w:color w:val="000000"/>
              </w:rPr>
              <w:t xml:space="preserve">Be able to make informed decisions about progression routes </w:t>
            </w:r>
          </w:p>
        </w:tc>
        <w:tc>
          <w:tcPr>
            <w:tcW w:w="2694" w:type="dxa"/>
            <w:vAlign w:val="center"/>
          </w:tcPr>
          <w:p w14:paraId="51ABDF6B" w14:textId="350EC72E" w:rsidR="0016093F" w:rsidRPr="005F3972" w:rsidRDefault="0016093F" w:rsidP="0016093F">
            <w:pPr>
              <w:jc w:val="center"/>
            </w:pPr>
            <w:r w:rsidRPr="005F3972">
              <w:t>October, January</w:t>
            </w:r>
          </w:p>
        </w:tc>
        <w:tc>
          <w:tcPr>
            <w:tcW w:w="1559" w:type="dxa"/>
            <w:vAlign w:val="center"/>
          </w:tcPr>
          <w:p w14:paraId="49A6EF73" w14:textId="18A6C8B8" w:rsidR="0016093F" w:rsidRPr="005F3972" w:rsidRDefault="0016093F" w:rsidP="0016093F">
            <w:pPr>
              <w:jc w:val="center"/>
            </w:pPr>
            <w:r w:rsidRPr="005F3972">
              <w:rPr>
                <w:color w:val="000000"/>
              </w:rPr>
              <w:t>8</w:t>
            </w:r>
          </w:p>
        </w:tc>
        <w:tc>
          <w:tcPr>
            <w:tcW w:w="5164" w:type="dxa"/>
          </w:tcPr>
          <w:p w14:paraId="243CF7FB" w14:textId="257278FA" w:rsidR="0016093F" w:rsidRPr="005F3972" w:rsidRDefault="00F273AF" w:rsidP="0016093F">
            <w:r w:rsidRPr="005F3972">
              <w:t xml:space="preserve">During the UCAS deadline period </w:t>
            </w:r>
            <w:r w:rsidRPr="005F3972">
              <w:t>students can access support from our advisers</w:t>
            </w:r>
            <w:r w:rsidRPr="005F3972">
              <w:t xml:space="preserve"> with completing their application prior to the deadline, this can be through drop-in sessions or a booked appointment. </w:t>
            </w:r>
          </w:p>
        </w:tc>
      </w:tr>
      <w:tr w:rsidR="0016093F" w14:paraId="7E5AF3E6" w14:textId="77777777" w:rsidTr="00C3766D">
        <w:tc>
          <w:tcPr>
            <w:tcW w:w="4531" w:type="dxa"/>
          </w:tcPr>
          <w:p w14:paraId="5E502E63" w14:textId="77777777" w:rsidR="0016093F" w:rsidRPr="005F3972" w:rsidRDefault="0016093F" w:rsidP="0016093F">
            <w:pPr>
              <w:rPr>
                <w:b/>
                <w:bCs/>
                <w:color w:val="000000"/>
              </w:rPr>
            </w:pPr>
            <w:r w:rsidRPr="005F3972">
              <w:rPr>
                <w:b/>
                <w:bCs/>
                <w:color w:val="000000"/>
              </w:rPr>
              <w:t xml:space="preserve">Employability Workshops </w:t>
            </w:r>
          </w:p>
          <w:p w14:paraId="0479FF58" w14:textId="3AB21EB1" w:rsidR="0016093F" w:rsidRPr="005F3972" w:rsidRDefault="0016093F" w:rsidP="0016093F">
            <w:r w:rsidRPr="005F3972">
              <w:rPr>
                <w:i/>
                <w:iCs/>
                <w:color w:val="000000"/>
              </w:rPr>
              <w:t>Preparation for work and future next steps including mock interviews, CV support and interview preparation</w:t>
            </w:r>
          </w:p>
        </w:tc>
        <w:tc>
          <w:tcPr>
            <w:tcW w:w="2694" w:type="dxa"/>
            <w:vAlign w:val="center"/>
          </w:tcPr>
          <w:p w14:paraId="57457D9A" w14:textId="21A92AE9" w:rsidR="0016093F" w:rsidRPr="005F3972" w:rsidRDefault="0016093F" w:rsidP="0016093F">
            <w:pPr>
              <w:jc w:val="center"/>
            </w:pPr>
            <w:r w:rsidRPr="005F3972">
              <w:t>October-June</w:t>
            </w:r>
          </w:p>
        </w:tc>
        <w:tc>
          <w:tcPr>
            <w:tcW w:w="1559" w:type="dxa"/>
            <w:vAlign w:val="center"/>
          </w:tcPr>
          <w:p w14:paraId="1FF06459" w14:textId="516EE8B3" w:rsidR="0016093F" w:rsidRPr="005F3972" w:rsidRDefault="0016093F" w:rsidP="0016093F">
            <w:pPr>
              <w:jc w:val="center"/>
            </w:pPr>
            <w:r w:rsidRPr="005F3972">
              <w:rPr>
                <w:color w:val="000000"/>
              </w:rPr>
              <w:t>2,4,5,6</w:t>
            </w:r>
          </w:p>
        </w:tc>
        <w:tc>
          <w:tcPr>
            <w:tcW w:w="5164" w:type="dxa"/>
          </w:tcPr>
          <w:p w14:paraId="64467748" w14:textId="22CEC76F" w:rsidR="0016093F" w:rsidRPr="005F3972" w:rsidRDefault="00F273AF" w:rsidP="0016093F">
            <w:r w:rsidRPr="005F3972">
              <w:t xml:space="preserve">Throughout the year there will opportunities for students to engage in small workshops relating to employability. This is to ensure that students are prepared for their next steps. </w:t>
            </w:r>
          </w:p>
        </w:tc>
      </w:tr>
      <w:tr w:rsidR="0016093F" w14:paraId="22576108" w14:textId="77777777" w:rsidTr="00C3766D">
        <w:tc>
          <w:tcPr>
            <w:tcW w:w="4531" w:type="dxa"/>
          </w:tcPr>
          <w:p w14:paraId="6D6B5E1D" w14:textId="77777777" w:rsidR="0016093F" w:rsidRPr="005F3972" w:rsidRDefault="0016093F" w:rsidP="0016093F">
            <w:pPr>
              <w:rPr>
                <w:b/>
                <w:bCs/>
                <w:color w:val="000000"/>
              </w:rPr>
            </w:pPr>
            <w:r w:rsidRPr="005F3972">
              <w:rPr>
                <w:b/>
                <w:bCs/>
                <w:color w:val="000000"/>
              </w:rPr>
              <w:t xml:space="preserve">Apprenticeship tutorial  </w:t>
            </w:r>
          </w:p>
          <w:p w14:paraId="51C35E7A" w14:textId="4EB76A07" w:rsidR="0016093F" w:rsidRPr="005F3972" w:rsidRDefault="0016093F" w:rsidP="0016093F">
            <w:r w:rsidRPr="005F3972">
              <w:rPr>
                <w:i/>
                <w:iCs/>
                <w:color w:val="000000"/>
              </w:rPr>
              <w:t>Awareness of what support is available and understand key information relating to apprenticeships.</w:t>
            </w:r>
          </w:p>
        </w:tc>
        <w:tc>
          <w:tcPr>
            <w:tcW w:w="2694" w:type="dxa"/>
            <w:vAlign w:val="center"/>
          </w:tcPr>
          <w:p w14:paraId="4F0C3E0B" w14:textId="726F5874" w:rsidR="0016093F" w:rsidRPr="005F3972" w:rsidRDefault="0016093F" w:rsidP="0016093F">
            <w:pPr>
              <w:jc w:val="center"/>
            </w:pPr>
            <w:r w:rsidRPr="005F3972">
              <w:t>February</w:t>
            </w:r>
          </w:p>
        </w:tc>
        <w:tc>
          <w:tcPr>
            <w:tcW w:w="1559" w:type="dxa"/>
            <w:vAlign w:val="center"/>
          </w:tcPr>
          <w:p w14:paraId="23B51007" w14:textId="26E1FB2A" w:rsidR="0016093F" w:rsidRPr="005F3972" w:rsidRDefault="0016093F" w:rsidP="0016093F">
            <w:pPr>
              <w:jc w:val="center"/>
            </w:pPr>
            <w:r w:rsidRPr="005F3972">
              <w:rPr>
                <w:color w:val="000000"/>
              </w:rPr>
              <w:t>2,3,5</w:t>
            </w:r>
          </w:p>
        </w:tc>
        <w:tc>
          <w:tcPr>
            <w:tcW w:w="5164" w:type="dxa"/>
          </w:tcPr>
          <w:p w14:paraId="7434A2D3" w14:textId="29BEE55D" w:rsidR="0016093F" w:rsidRPr="005F3972" w:rsidRDefault="00F273AF" w:rsidP="0016093F">
            <w:r w:rsidRPr="005F3972">
              <w:t xml:space="preserve">During National Apprenticeship week, the careers team and the apprenticeship team will be offering talks during tutorials relating to apprenticeships. </w:t>
            </w:r>
          </w:p>
        </w:tc>
      </w:tr>
      <w:tr w:rsidR="0016093F" w14:paraId="0894463B" w14:textId="77777777" w:rsidTr="00C3766D">
        <w:tc>
          <w:tcPr>
            <w:tcW w:w="4531" w:type="dxa"/>
          </w:tcPr>
          <w:p w14:paraId="54A6B3B0" w14:textId="073D4599" w:rsidR="0016093F" w:rsidRPr="005F3972" w:rsidRDefault="0016093F" w:rsidP="0016093F">
            <w:pPr>
              <w:rPr>
                <w:b/>
                <w:bCs/>
                <w:color w:val="000000"/>
              </w:rPr>
            </w:pPr>
            <w:r w:rsidRPr="005F3972">
              <w:rPr>
                <w:b/>
                <w:bCs/>
                <w:color w:val="000000"/>
              </w:rPr>
              <w:t>Apprenticeship drop</w:t>
            </w:r>
            <w:r w:rsidR="00F273AF" w:rsidRPr="005F3972">
              <w:rPr>
                <w:b/>
                <w:bCs/>
                <w:color w:val="000000"/>
              </w:rPr>
              <w:t>-</w:t>
            </w:r>
            <w:r w:rsidRPr="005F3972">
              <w:rPr>
                <w:b/>
                <w:bCs/>
                <w:color w:val="000000"/>
              </w:rPr>
              <w:t xml:space="preserve">in </w:t>
            </w:r>
          </w:p>
          <w:p w14:paraId="3C8B66DF" w14:textId="651CF398" w:rsidR="0016093F" w:rsidRPr="005F3972" w:rsidRDefault="0016093F" w:rsidP="0016093F">
            <w:pPr>
              <w:rPr>
                <w:color w:val="000000"/>
              </w:rPr>
            </w:pPr>
            <w:r w:rsidRPr="005F3972">
              <w:rPr>
                <w:i/>
                <w:iCs/>
                <w:color w:val="000000"/>
              </w:rPr>
              <w:t>Awareness of what support is available and understand key information relating to apprenticeships.</w:t>
            </w:r>
          </w:p>
        </w:tc>
        <w:tc>
          <w:tcPr>
            <w:tcW w:w="2694" w:type="dxa"/>
            <w:vAlign w:val="center"/>
          </w:tcPr>
          <w:p w14:paraId="4AF6576C" w14:textId="1F1A9757" w:rsidR="0016093F" w:rsidRPr="005F3972" w:rsidRDefault="0016093F" w:rsidP="0016093F">
            <w:pPr>
              <w:jc w:val="center"/>
            </w:pPr>
            <w:r w:rsidRPr="005F3972">
              <w:t>February</w:t>
            </w:r>
          </w:p>
        </w:tc>
        <w:tc>
          <w:tcPr>
            <w:tcW w:w="1559" w:type="dxa"/>
            <w:vAlign w:val="center"/>
          </w:tcPr>
          <w:p w14:paraId="67849EFA" w14:textId="466D2F75" w:rsidR="0016093F" w:rsidRPr="005F3972" w:rsidRDefault="0016093F" w:rsidP="0016093F">
            <w:pPr>
              <w:jc w:val="center"/>
            </w:pPr>
            <w:r w:rsidRPr="005F3972">
              <w:rPr>
                <w:color w:val="000000"/>
              </w:rPr>
              <w:t>2,3,5</w:t>
            </w:r>
          </w:p>
        </w:tc>
        <w:tc>
          <w:tcPr>
            <w:tcW w:w="5164" w:type="dxa"/>
          </w:tcPr>
          <w:p w14:paraId="65D3C75E" w14:textId="11B18F9D" w:rsidR="0016093F" w:rsidRPr="005F3972" w:rsidRDefault="00F273AF" w:rsidP="0016093F">
            <w:r w:rsidRPr="005F3972">
              <w:t xml:space="preserve">During National Apprenticeship week, the careers team and the apprenticeship team will </w:t>
            </w:r>
            <w:r w:rsidRPr="005F3972">
              <w:t xml:space="preserve">be raising awareness of apprenticeships across college campuses. </w:t>
            </w:r>
          </w:p>
        </w:tc>
      </w:tr>
      <w:tr w:rsidR="0016093F" w14:paraId="6E349369" w14:textId="77777777" w:rsidTr="00C3766D">
        <w:tc>
          <w:tcPr>
            <w:tcW w:w="4531" w:type="dxa"/>
          </w:tcPr>
          <w:p w14:paraId="1579D03F" w14:textId="77777777" w:rsidR="0016093F" w:rsidRPr="005F3972" w:rsidRDefault="0016093F" w:rsidP="0016093F">
            <w:pPr>
              <w:rPr>
                <w:b/>
                <w:bCs/>
                <w:color w:val="000000"/>
              </w:rPr>
            </w:pPr>
            <w:r w:rsidRPr="005F3972">
              <w:rPr>
                <w:b/>
                <w:bCs/>
                <w:color w:val="000000"/>
              </w:rPr>
              <w:t xml:space="preserve">Intended Destinations </w:t>
            </w:r>
          </w:p>
          <w:p w14:paraId="6AC99131" w14:textId="7ABBE62A" w:rsidR="0016093F" w:rsidRPr="005F3972" w:rsidRDefault="0016093F" w:rsidP="0016093F">
            <w:r w:rsidRPr="005F3972">
              <w:rPr>
                <w:i/>
                <w:iCs/>
                <w:color w:val="000000"/>
              </w:rPr>
              <w:t>Be able to make better informed choices based on LMI and future new career paths</w:t>
            </w:r>
            <w:r w:rsidRPr="005F3972">
              <w:rPr>
                <w:color w:val="000000"/>
              </w:rPr>
              <w:t xml:space="preserve"> </w:t>
            </w:r>
          </w:p>
        </w:tc>
        <w:tc>
          <w:tcPr>
            <w:tcW w:w="2694" w:type="dxa"/>
            <w:vAlign w:val="center"/>
          </w:tcPr>
          <w:p w14:paraId="51D3F21F" w14:textId="18D68154" w:rsidR="0016093F" w:rsidRPr="005F3972" w:rsidRDefault="0016093F" w:rsidP="0016093F">
            <w:pPr>
              <w:jc w:val="center"/>
            </w:pPr>
            <w:r w:rsidRPr="005F3972">
              <w:t>September-June</w:t>
            </w:r>
          </w:p>
        </w:tc>
        <w:tc>
          <w:tcPr>
            <w:tcW w:w="1559" w:type="dxa"/>
            <w:vAlign w:val="center"/>
          </w:tcPr>
          <w:p w14:paraId="4AFC69B3" w14:textId="65C273FE" w:rsidR="0016093F" w:rsidRPr="005F3972" w:rsidRDefault="0016093F" w:rsidP="0016093F">
            <w:pPr>
              <w:jc w:val="center"/>
            </w:pPr>
            <w:r w:rsidRPr="005F3972">
              <w:rPr>
                <w:color w:val="000000"/>
              </w:rPr>
              <w:t>3,4</w:t>
            </w:r>
          </w:p>
        </w:tc>
        <w:tc>
          <w:tcPr>
            <w:tcW w:w="5164" w:type="dxa"/>
          </w:tcPr>
          <w:p w14:paraId="506FDB15" w14:textId="4CE62BD3" w:rsidR="0016093F" w:rsidRPr="005F3972" w:rsidRDefault="00F273AF" w:rsidP="0016093F">
            <w:r w:rsidRPr="005F3972">
              <w:t>Completed throughout the year with the course manager, the careers team ensure that students are aware of their intended destination</w:t>
            </w:r>
            <w:r w:rsidR="007937BC" w:rsidRPr="005F3972">
              <w:t xml:space="preserve">, what steps are needed to get there, if this is not the case, the careers team offer a careers appointment to look at the students options. </w:t>
            </w:r>
          </w:p>
        </w:tc>
      </w:tr>
      <w:tr w:rsidR="0016093F" w14:paraId="2A884B8A" w14:textId="77777777" w:rsidTr="00C3766D">
        <w:tc>
          <w:tcPr>
            <w:tcW w:w="4531" w:type="dxa"/>
          </w:tcPr>
          <w:p w14:paraId="79CB9763" w14:textId="77777777" w:rsidR="0016093F" w:rsidRPr="005F3972" w:rsidRDefault="0016093F" w:rsidP="0016093F">
            <w:pPr>
              <w:rPr>
                <w:b/>
                <w:bCs/>
                <w:color w:val="000000"/>
              </w:rPr>
            </w:pPr>
            <w:r w:rsidRPr="005F3972">
              <w:rPr>
                <w:b/>
                <w:bCs/>
                <w:color w:val="000000"/>
              </w:rPr>
              <w:t xml:space="preserve">Volunteering advice and guidance </w:t>
            </w:r>
          </w:p>
          <w:p w14:paraId="62D7A3F6" w14:textId="220A221E" w:rsidR="0016093F" w:rsidRPr="005F3972" w:rsidRDefault="0016093F" w:rsidP="0016093F">
            <w:r w:rsidRPr="005F3972">
              <w:rPr>
                <w:i/>
                <w:iCs/>
                <w:color w:val="000000"/>
              </w:rPr>
              <w:t xml:space="preserve">Be able to understand alternative options available to you </w:t>
            </w:r>
          </w:p>
        </w:tc>
        <w:tc>
          <w:tcPr>
            <w:tcW w:w="2694" w:type="dxa"/>
            <w:vAlign w:val="center"/>
          </w:tcPr>
          <w:p w14:paraId="05BA0C1B" w14:textId="108AEC76" w:rsidR="0016093F" w:rsidRPr="005F3972" w:rsidRDefault="0016093F" w:rsidP="0016093F">
            <w:pPr>
              <w:jc w:val="center"/>
            </w:pPr>
            <w:r w:rsidRPr="005F3972">
              <w:t>September-June</w:t>
            </w:r>
          </w:p>
        </w:tc>
        <w:tc>
          <w:tcPr>
            <w:tcW w:w="1559" w:type="dxa"/>
            <w:vAlign w:val="center"/>
          </w:tcPr>
          <w:p w14:paraId="4D6F2553" w14:textId="6FE8C4F7" w:rsidR="0016093F" w:rsidRPr="005F3972" w:rsidRDefault="0016093F" w:rsidP="0016093F">
            <w:pPr>
              <w:jc w:val="center"/>
            </w:pPr>
            <w:r w:rsidRPr="005F3972">
              <w:rPr>
                <w:color w:val="000000"/>
              </w:rPr>
              <w:t>2,3,5,6</w:t>
            </w:r>
          </w:p>
        </w:tc>
        <w:tc>
          <w:tcPr>
            <w:tcW w:w="5164" w:type="dxa"/>
          </w:tcPr>
          <w:p w14:paraId="3BF7BFDD" w14:textId="5471583C" w:rsidR="0016093F" w:rsidRPr="005F3972" w:rsidRDefault="007937BC" w:rsidP="0016093F">
            <w:r w:rsidRPr="005F3972">
              <w:t xml:space="preserve">Throughout the year through guidance interviews, our Level 4 &amp; 6 trained advisers discuss the benefits of volunteering during appointments. </w:t>
            </w:r>
          </w:p>
        </w:tc>
      </w:tr>
      <w:tr w:rsidR="0016093F" w14:paraId="2897B06B" w14:textId="77777777" w:rsidTr="00C3766D">
        <w:tc>
          <w:tcPr>
            <w:tcW w:w="4531" w:type="dxa"/>
          </w:tcPr>
          <w:p w14:paraId="79282553" w14:textId="77777777" w:rsidR="0016093F" w:rsidRPr="005F3972" w:rsidRDefault="0016093F" w:rsidP="0016093F">
            <w:pPr>
              <w:rPr>
                <w:b/>
                <w:bCs/>
                <w:color w:val="000000"/>
              </w:rPr>
            </w:pPr>
            <w:r w:rsidRPr="005F3972">
              <w:rPr>
                <w:b/>
                <w:bCs/>
                <w:color w:val="000000"/>
              </w:rPr>
              <w:t>Job search sessions</w:t>
            </w:r>
          </w:p>
          <w:p w14:paraId="1D2D7518" w14:textId="6D9E9E34" w:rsidR="0016093F" w:rsidRPr="005F3972" w:rsidRDefault="0016093F" w:rsidP="0016093F">
            <w:r w:rsidRPr="005F3972">
              <w:rPr>
                <w:i/>
                <w:iCs/>
                <w:color w:val="000000"/>
              </w:rPr>
              <w:t xml:space="preserve">Developing employability skills in preparation of the working world </w:t>
            </w:r>
          </w:p>
        </w:tc>
        <w:tc>
          <w:tcPr>
            <w:tcW w:w="2694" w:type="dxa"/>
            <w:vAlign w:val="center"/>
          </w:tcPr>
          <w:p w14:paraId="73F1CE3E" w14:textId="3C9E1DBE" w:rsidR="0016093F" w:rsidRPr="005F3972" w:rsidRDefault="0016093F" w:rsidP="0016093F">
            <w:pPr>
              <w:jc w:val="center"/>
            </w:pPr>
            <w:r w:rsidRPr="005F3972">
              <w:t>September-June</w:t>
            </w:r>
          </w:p>
        </w:tc>
        <w:tc>
          <w:tcPr>
            <w:tcW w:w="1559" w:type="dxa"/>
            <w:vAlign w:val="center"/>
          </w:tcPr>
          <w:p w14:paraId="1E820707" w14:textId="4FD934EF" w:rsidR="0016093F" w:rsidRPr="005F3972" w:rsidRDefault="0016093F" w:rsidP="0016093F">
            <w:pPr>
              <w:jc w:val="center"/>
            </w:pPr>
            <w:r w:rsidRPr="005F3972">
              <w:rPr>
                <w:color w:val="000000"/>
              </w:rPr>
              <w:t>2,5,6</w:t>
            </w:r>
          </w:p>
        </w:tc>
        <w:tc>
          <w:tcPr>
            <w:tcW w:w="5164" w:type="dxa"/>
          </w:tcPr>
          <w:p w14:paraId="7D545D99" w14:textId="46641659" w:rsidR="0016093F" w:rsidRPr="005F3972" w:rsidRDefault="007937BC" w:rsidP="0016093F">
            <w:r w:rsidRPr="005F3972">
              <w:t xml:space="preserve">Throughout the year through guidance interviews, our Level 4 &amp; 6 trained advisers </w:t>
            </w:r>
            <w:r w:rsidRPr="005F3972">
              <w:t xml:space="preserve">discuss job searches and promote student independency on where and how to job search effectively. </w:t>
            </w:r>
          </w:p>
        </w:tc>
      </w:tr>
      <w:tr w:rsidR="0016093F" w14:paraId="0FDBD402" w14:textId="77777777" w:rsidTr="00C3766D">
        <w:tc>
          <w:tcPr>
            <w:tcW w:w="4531" w:type="dxa"/>
          </w:tcPr>
          <w:p w14:paraId="2BC5FEDB" w14:textId="750A0F4C" w:rsidR="0016093F" w:rsidRPr="005F3972" w:rsidRDefault="0016093F" w:rsidP="0016093F">
            <w:pPr>
              <w:rPr>
                <w:b/>
                <w:bCs/>
                <w:color w:val="000000"/>
              </w:rPr>
            </w:pPr>
            <w:r w:rsidRPr="005F3972">
              <w:rPr>
                <w:b/>
                <w:bCs/>
                <w:color w:val="000000"/>
              </w:rPr>
              <w:t xml:space="preserve">Work Experience / Industry Placement </w:t>
            </w:r>
            <w:r w:rsidR="0099726D" w:rsidRPr="005F3972">
              <w:rPr>
                <w:b/>
                <w:bCs/>
                <w:color w:val="000000"/>
              </w:rPr>
              <w:t>sessions.</w:t>
            </w:r>
          </w:p>
          <w:p w14:paraId="24F740C7" w14:textId="092000A9" w:rsidR="0016093F" w:rsidRPr="005F3972" w:rsidRDefault="0016093F" w:rsidP="0016093F">
            <w:r w:rsidRPr="005F3972">
              <w:rPr>
                <w:i/>
                <w:iCs/>
                <w:color w:val="000000"/>
              </w:rPr>
              <w:t xml:space="preserve">Encounters with employers and expert IAG from industry professionals </w:t>
            </w:r>
          </w:p>
        </w:tc>
        <w:tc>
          <w:tcPr>
            <w:tcW w:w="2694" w:type="dxa"/>
            <w:vAlign w:val="center"/>
          </w:tcPr>
          <w:p w14:paraId="3C7CEA8F" w14:textId="18E7E8AE" w:rsidR="0016093F" w:rsidRPr="005F3972" w:rsidRDefault="0016093F" w:rsidP="0016093F">
            <w:pPr>
              <w:jc w:val="center"/>
            </w:pPr>
            <w:r w:rsidRPr="005F3972">
              <w:t>September-June</w:t>
            </w:r>
          </w:p>
        </w:tc>
        <w:tc>
          <w:tcPr>
            <w:tcW w:w="1559" w:type="dxa"/>
            <w:vAlign w:val="center"/>
          </w:tcPr>
          <w:p w14:paraId="1F3F48BE" w14:textId="5AD0A2BE" w:rsidR="0016093F" w:rsidRPr="005F3972" w:rsidRDefault="0016093F" w:rsidP="0016093F">
            <w:pPr>
              <w:jc w:val="center"/>
            </w:pPr>
            <w:r w:rsidRPr="005F3972">
              <w:rPr>
                <w:color w:val="000000"/>
              </w:rPr>
              <w:t>2,4,5,6</w:t>
            </w:r>
          </w:p>
        </w:tc>
        <w:tc>
          <w:tcPr>
            <w:tcW w:w="5164" w:type="dxa"/>
          </w:tcPr>
          <w:p w14:paraId="59D65DDD" w14:textId="6C11EFFA" w:rsidR="0016093F" w:rsidRPr="005F3972" w:rsidRDefault="007937BC" w:rsidP="0016093F">
            <w:r w:rsidRPr="005F3972">
              <w:t xml:space="preserve">Throughout the year the work experience team promote work experience and industry placements through sessions during tutorials. </w:t>
            </w:r>
          </w:p>
        </w:tc>
      </w:tr>
      <w:tr w:rsidR="0016093F" w14:paraId="72E8A942" w14:textId="77777777" w:rsidTr="00C3766D">
        <w:tc>
          <w:tcPr>
            <w:tcW w:w="4531" w:type="dxa"/>
          </w:tcPr>
          <w:p w14:paraId="0B133017" w14:textId="77777777" w:rsidR="0016093F" w:rsidRPr="005F3972" w:rsidRDefault="0016093F" w:rsidP="0016093F">
            <w:pPr>
              <w:rPr>
                <w:b/>
                <w:bCs/>
                <w:color w:val="000000"/>
              </w:rPr>
            </w:pPr>
            <w:r w:rsidRPr="005F3972">
              <w:rPr>
                <w:b/>
                <w:bCs/>
                <w:color w:val="000000"/>
              </w:rPr>
              <w:t xml:space="preserve">Employer talks </w:t>
            </w:r>
          </w:p>
          <w:p w14:paraId="045185F3" w14:textId="4E220B2A" w:rsidR="0016093F" w:rsidRPr="005F3972" w:rsidRDefault="0016093F" w:rsidP="0016093F">
            <w:r w:rsidRPr="005F3972">
              <w:rPr>
                <w:i/>
                <w:iCs/>
                <w:color w:val="000000"/>
              </w:rPr>
              <w:t xml:space="preserve">Encounters with industry professionals to understand area in more detail and future opportunities </w:t>
            </w:r>
          </w:p>
        </w:tc>
        <w:tc>
          <w:tcPr>
            <w:tcW w:w="2694" w:type="dxa"/>
            <w:vAlign w:val="center"/>
          </w:tcPr>
          <w:p w14:paraId="468C5B7F" w14:textId="13D608D8" w:rsidR="0016093F" w:rsidRPr="005F3972" w:rsidRDefault="0016093F" w:rsidP="0016093F">
            <w:pPr>
              <w:jc w:val="center"/>
            </w:pPr>
            <w:r w:rsidRPr="005F3972">
              <w:t>September-June</w:t>
            </w:r>
          </w:p>
        </w:tc>
        <w:tc>
          <w:tcPr>
            <w:tcW w:w="1559" w:type="dxa"/>
            <w:vAlign w:val="center"/>
          </w:tcPr>
          <w:p w14:paraId="119EF506" w14:textId="11003EC6" w:rsidR="0016093F" w:rsidRPr="005F3972" w:rsidRDefault="0016093F" w:rsidP="0016093F">
            <w:pPr>
              <w:jc w:val="center"/>
            </w:pPr>
            <w:r w:rsidRPr="005F3972">
              <w:rPr>
                <w:color w:val="000000"/>
              </w:rPr>
              <w:t>2,4,5,6</w:t>
            </w:r>
          </w:p>
        </w:tc>
        <w:tc>
          <w:tcPr>
            <w:tcW w:w="5164" w:type="dxa"/>
          </w:tcPr>
          <w:p w14:paraId="1A2AB183" w14:textId="49A7842A" w:rsidR="0016093F" w:rsidRPr="005F3972" w:rsidRDefault="007937BC" w:rsidP="0016093F">
            <w:r w:rsidRPr="005F3972">
              <w:t xml:space="preserve">Across the academic year students are </w:t>
            </w:r>
            <w:r w:rsidRPr="005F3972">
              <w:rPr>
                <w:b/>
                <w:bCs/>
              </w:rPr>
              <w:t>exposed</w:t>
            </w:r>
            <w:r w:rsidRPr="005F3972">
              <w:t xml:space="preserve"> to encounters with employers linked with their industry specifically. This can be through sessions within their course and engagements during National Careers Week.</w:t>
            </w:r>
          </w:p>
        </w:tc>
      </w:tr>
      <w:tr w:rsidR="0016093F" w14:paraId="45976DFB" w14:textId="77777777" w:rsidTr="00C3766D">
        <w:tc>
          <w:tcPr>
            <w:tcW w:w="4531" w:type="dxa"/>
          </w:tcPr>
          <w:p w14:paraId="6AA45104" w14:textId="4548EBDF" w:rsidR="0016093F" w:rsidRPr="005F3972" w:rsidRDefault="0016093F" w:rsidP="0016093F">
            <w:pPr>
              <w:rPr>
                <w:b/>
                <w:bCs/>
                <w:color w:val="000000"/>
              </w:rPr>
            </w:pPr>
            <w:r w:rsidRPr="005F3972">
              <w:rPr>
                <w:b/>
                <w:bCs/>
                <w:color w:val="000000"/>
              </w:rPr>
              <w:t xml:space="preserve">Part time jobs </w:t>
            </w:r>
            <w:r w:rsidR="0099726D" w:rsidRPr="005F3972">
              <w:rPr>
                <w:b/>
                <w:bCs/>
                <w:color w:val="000000"/>
              </w:rPr>
              <w:t>advertised.</w:t>
            </w:r>
            <w:r w:rsidRPr="005F3972">
              <w:rPr>
                <w:b/>
                <w:bCs/>
                <w:color w:val="000000"/>
              </w:rPr>
              <w:t xml:space="preserve"> </w:t>
            </w:r>
          </w:p>
          <w:p w14:paraId="3B3E323E" w14:textId="7E0D989A" w:rsidR="0016093F" w:rsidRPr="005F3972" w:rsidRDefault="0016093F" w:rsidP="0016093F">
            <w:r w:rsidRPr="005F3972">
              <w:rPr>
                <w:i/>
                <w:iCs/>
                <w:color w:val="000000"/>
              </w:rPr>
              <w:t xml:space="preserve">Developing LMI understanding in preparation of the working world </w:t>
            </w:r>
          </w:p>
        </w:tc>
        <w:tc>
          <w:tcPr>
            <w:tcW w:w="2694" w:type="dxa"/>
            <w:vAlign w:val="center"/>
          </w:tcPr>
          <w:p w14:paraId="5C1A4957" w14:textId="6BA376CB" w:rsidR="0016093F" w:rsidRPr="005F3972" w:rsidRDefault="0016093F" w:rsidP="0016093F">
            <w:pPr>
              <w:jc w:val="center"/>
            </w:pPr>
            <w:r w:rsidRPr="005F3972">
              <w:t>September – June</w:t>
            </w:r>
          </w:p>
        </w:tc>
        <w:tc>
          <w:tcPr>
            <w:tcW w:w="1559" w:type="dxa"/>
            <w:vAlign w:val="center"/>
          </w:tcPr>
          <w:p w14:paraId="777C801E" w14:textId="5174ED0C" w:rsidR="0016093F" w:rsidRPr="005F3972" w:rsidRDefault="0016093F" w:rsidP="0016093F">
            <w:pPr>
              <w:jc w:val="center"/>
            </w:pPr>
            <w:r w:rsidRPr="005F3972">
              <w:rPr>
                <w:color w:val="000000"/>
              </w:rPr>
              <w:t>2,5,6</w:t>
            </w:r>
          </w:p>
        </w:tc>
        <w:tc>
          <w:tcPr>
            <w:tcW w:w="5164" w:type="dxa"/>
          </w:tcPr>
          <w:p w14:paraId="7E4C0637" w14:textId="1BD12482" w:rsidR="0016093F" w:rsidRPr="005F3972" w:rsidRDefault="007E612A" w:rsidP="0016093F">
            <w:r w:rsidRPr="005F3972">
              <w:t xml:space="preserve">Displayed on our ‘Job Shop Board’ students can access </w:t>
            </w:r>
            <w:r w:rsidR="008A1570" w:rsidRPr="005F3972">
              <w:t xml:space="preserve">current jobs that are available throughout the year. </w:t>
            </w:r>
            <w:r w:rsidR="0099726D" w:rsidRPr="005F3972">
              <w:t>The Careers Team regularly update this</w:t>
            </w:r>
            <w:r w:rsidR="002A249E" w:rsidRPr="005F3972">
              <w:t xml:space="preserve">. </w:t>
            </w:r>
          </w:p>
        </w:tc>
      </w:tr>
      <w:tr w:rsidR="0016093F" w14:paraId="468A00C7" w14:textId="77777777" w:rsidTr="00C3766D">
        <w:tc>
          <w:tcPr>
            <w:tcW w:w="4531" w:type="dxa"/>
          </w:tcPr>
          <w:p w14:paraId="00F36069" w14:textId="77777777" w:rsidR="0016093F" w:rsidRPr="005F3972" w:rsidRDefault="0016093F" w:rsidP="0016093F">
            <w:pPr>
              <w:rPr>
                <w:b/>
                <w:bCs/>
                <w:color w:val="000000"/>
              </w:rPr>
            </w:pPr>
            <w:r w:rsidRPr="005F3972">
              <w:rPr>
                <w:b/>
                <w:bCs/>
                <w:color w:val="000000"/>
              </w:rPr>
              <w:t xml:space="preserve">Careers in the Curriculum </w:t>
            </w:r>
          </w:p>
          <w:p w14:paraId="4526BDA4" w14:textId="278DAB5A" w:rsidR="0016093F" w:rsidRPr="005F3972" w:rsidRDefault="0016093F" w:rsidP="0016093F">
            <w:pPr>
              <w:rPr>
                <w:i/>
                <w:iCs/>
                <w:color w:val="000000"/>
              </w:rPr>
            </w:pPr>
            <w:r w:rsidRPr="005F3972">
              <w:rPr>
                <w:i/>
                <w:iCs/>
                <w:color w:val="000000"/>
              </w:rPr>
              <w:t>Develop aspirational goals, knowledge of progression routes and career management skills</w:t>
            </w:r>
          </w:p>
        </w:tc>
        <w:tc>
          <w:tcPr>
            <w:tcW w:w="2694" w:type="dxa"/>
            <w:vAlign w:val="center"/>
          </w:tcPr>
          <w:p w14:paraId="7A460F72" w14:textId="6525C3DD" w:rsidR="0016093F" w:rsidRPr="005F3972" w:rsidRDefault="0016093F" w:rsidP="0016093F">
            <w:pPr>
              <w:jc w:val="center"/>
            </w:pPr>
            <w:r w:rsidRPr="005F3972">
              <w:t>August-July</w:t>
            </w:r>
          </w:p>
        </w:tc>
        <w:tc>
          <w:tcPr>
            <w:tcW w:w="1559" w:type="dxa"/>
            <w:vAlign w:val="center"/>
          </w:tcPr>
          <w:p w14:paraId="6CCB8491" w14:textId="0DB6CB44" w:rsidR="0016093F" w:rsidRPr="005F3972" w:rsidRDefault="0016093F" w:rsidP="0016093F">
            <w:pPr>
              <w:jc w:val="center"/>
            </w:pPr>
            <w:r w:rsidRPr="005F3972">
              <w:rPr>
                <w:color w:val="000000"/>
              </w:rPr>
              <w:t>2,4,5</w:t>
            </w:r>
          </w:p>
        </w:tc>
        <w:tc>
          <w:tcPr>
            <w:tcW w:w="5164" w:type="dxa"/>
          </w:tcPr>
          <w:p w14:paraId="56A9AE21" w14:textId="5A4C61F5" w:rsidR="0016093F" w:rsidRPr="005F3972" w:rsidRDefault="002A249E" w:rsidP="0016093F">
            <w:r w:rsidRPr="005F3972">
              <w:t xml:space="preserve">Throughout students study programme they will have opportunities to discuss and research careers within the curriculum which link to their industry. </w:t>
            </w:r>
          </w:p>
        </w:tc>
      </w:tr>
      <w:tr w:rsidR="0016093F" w14:paraId="41ADEA9C" w14:textId="77777777" w:rsidTr="00C3766D">
        <w:tc>
          <w:tcPr>
            <w:tcW w:w="4531" w:type="dxa"/>
          </w:tcPr>
          <w:p w14:paraId="77E99F45" w14:textId="77777777" w:rsidR="0016093F" w:rsidRPr="005F3972" w:rsidRDefault="0016093F" w:rsidP="0016093F">
            <w:pPr>
              <w:rPr>
                <w:b/>
                <w:bCs/>
                <w:color w:val="000000"/>
              </w:rPr>
            </w:pPr>
            <w:r w:rsidRPr="005F3972">
              <w:rPr>
                <w:b/>
                <w:bCs/>
                <w:color w:val="000000"/>
              </w:rPr>
              <w:t xml:space="preserve">121 support with Personal Development Tutors </w:t>
            </w:r>
          </w:p>
          <w:p w14:paraId="20F7AD95" w14:textId="23511043" w:rsidR="0016093F" w:rsidRPr="005F3972" w:rsidRDefault="0016093F" w:rsidP="0016093F">
            <w:r w:rsidRPr="005F3972">
              <w:rPr>
                <w:i/>
                <w:iCs/>
                <w:color w:val="000000"/>
              </w:rPr>
              <w:t xml:space="preserve">Be able to make better informed choices based on LMI and future new career paths </w:t>
            </w:r>
          </w:p>
        </w:tc>
        <w:tc>
          <w:tcPr>
            <w:tcW w:w="2694" w:type="dxa"/>
            <w:vAlign w:val="center"/>
          </w:tcPr>
          <w:p w14:paraId="58CAF3C9" w14:textId="3B16541F" w:rsidR="0016093F" w:rsidRPr="005F3972" w:rsidRDefault="0016093F" w:rsidP="0016093F">
            <w:pPr>
              <w:jc w:val="center"/>
            </w:pPr>
            <w:r w:rsidRPr="005F3972">
              <w:t>September-June</w:t>
            </w:r>
          </w:p>
        </w:tc>
        <w:tc>
          <w:tcPr>
            <w:tcW w:w="1559" w:type="dxa"/>
            <w:vAlign w:val="center"/>
          </w:tcPr>
          <w:p w14:paraId="7CF74ADF" w14:textId="38A0A461" w:rsidR="0016093F" w:rsidRPr="005F3972" w:rsidRDefault="0016093F" w:rsidP="0016093F">
            <w:pPr>
              <w:jc w:val="center"/>
            </w:pPr>
            <w:r w:rsidRPr="005F3972">
              <w:rPr>
                <w:color w:val="000000"/>
              </w:rPr>
              <w:t>2,4</w:t>
            </w:r>
          </w:p>
        </w:tc>
        <w:tc>
          <w:tcPr>
            <w:tcW w:w="5164" w:type="dxa"/>
          </w:tcPr>
          <w:p w14:paraId="36003995" w14:textId="22285D5E" w:rsidR="0016093F" w:rsidRPr="005F3972" w:rsidRDefault="002A249E" w:rsidP="0016093F">
            <w:r w:rsidRPr="005F3972">
              <w:t xml:space="preserve">The careers team works closely with the Personal Development Tutors throughout the year to ensure students have information relating to careers, can access the careers service through their PDT and through the PDT curriculum be opened to future possibilities relating to careers. </w:t>
            </w:r>
          </w:p>
        </w:tc>
      </w:tr>
      <w:tr w:rsidR="0016093F" w14:paraId="733B51AB" w14:textId="77777777" w:rsidTr="00C3766D">
        <w:tc>
          <w:tcPr>
            <w:tcW w:w="4531" w:type="dxa"/>
          </w:tcPr>
          <w:p w14:paraId="4226F0E6" w14:textId="77777777" w:rsidR="0016093F" w:rsidRPr="005F3972" w:rsidRDefault="0016093F" w:rsidP="0016093F">
            <w:pPr>
              <w:rPr>
                <w:b/>
                <w:bCs/>
                <w:color w:val="000000"/>
              </w:rPr>
            </w:pPr>
            <w:r w:rsidRPr="005F3972">
              <w:rPr>
                <w:b/>
                <w:bCs/>
                <w:color w:val="000000"/>
              </w:rPr>
              <w:t>121 support with Academic Course Manager</w:t>
            </w:r>
          </w:p>
          <w:p w14:paraId="7353DD21" w14:textId="2F5A9C32" w:rsidR="0016093F" w:rsidRPr="005F3972" w:rsidRDefault="0016093F" w:rsidP="0016093F">
            <w:r w:rsidRPr="005F3972">
              <w:rPr>
                <w:color w:val="000000"/>
              </w:rPr>
              <w:t xml:space="preserve">Be able to make better informed choices based on LMI and future new career paths </w:t>
            </w:r>
          </w:p>
        </w:tc>
        <w:tc>
          <w:tcPr>
            <w:tcW w:w="2694" w:type="dxa"/>
            <w:vAlign w:val="center"/>
          </w:tcPr>
          <w:p w14:paraId="73572229" w14:textId="2E8704E1" w:rsidR="0016093F" w:rsidRPr="005F3972" w:rsidRDefault="0016093F" w:rsidP="0016093F">
            <w:pPr>
              <w:jc w:val="center"/>
            </w:pPr>
            <w:r w:rsidRPr="005F3972">
              <w:t>September-June</w:t>
            </w:r>
          </w:p>
        </w:tc>
        <w:tc>
          <w:tcPr>
            <w:tcW w:w="1559" w:type="dxa"/>
            <w:vAlign w:val="center"/>
          </w:tcPr>
          <w:p w14:paraId="70C683BD" w14:textId="05CEEB51" w:rsidR="0016093F" w:rsidRPr="005F3972" w:rsidRDefault="0016093F" w:rsidP="0016093F">
            <w:pPr>
              <w:jc w:val="center"/>
            </w:pPr>
            <w:r w:rsidRPr="005F3972">
              <w:rPr>
                <w:color w:val="000000"/>
              </w:rPr>
              <w:t>2,4</w:t>
            </w:r>
          </w:p>
        </w:tc>
        <w:tc>
          <w:tcPr>
            <w:tcW w:w="5164" w:type="dxa"/>
          </w:tcPr>
          <w:p w14:paraId="0AB8EBD0" w14:textId="4F103605" w:rsidR="0016093F" w:rsidRPr="005F3972" w:rsidRDefault="00CC022E" w:rsidP="0016093F">
            <w:r w:rsidRPr="005F3972">
              <w:t>The careers team works closely with the</w:t>
            </w:r>
            <w:r w:rsidRPr="005F3972">
              <w:t xml:space="preserve"> course managers</w:t>
            </w:r>
            <w:r w:rsidRPr="005F3972">
              <w:t xml:space="preserve"> throughout the year to ensure students have information relating to careers</w:t>
            </w:r>
            <w:r w:rsidRPr="005F3972">
              <w:t xml:space="preserve"> and</w:t>
            </w:r>
            <w:r w:rsidRPr="005F3972">
              <w:t xml:space="preserve"> can access the careers service</w:t>
            </w:r>
            <w:r w:rsidRPr="005F3972">
              <w:t>.</w:t>
            </w:r>
          </w:p>
        </w:tc>
      </w:tr>
      <w:tr w:rsidR="0016093F" w14:paraId="3DC2D41E" w14:textId="77777777" w:rsidTr="00C3766D">
        <w:tc>
          <w:tcPr>
            <w:tcW w:w="4531" w:type="dxa"/>
          </w:tcPr>
          <w:p w14:paraId="2255755D" w14:textId="77777777" w:rsidR="0016093F" w:rsidRPr="005F3972" w:rsidRDefault="0016093F" w:rsidP="0016093F">
            <w:pPr>
              <w:rPr>
                <w:b/>
                <w:bCs/>
                <w:color w:val="000000"/>
              </w:rPr>
            </w:pPr>
            <w:r w:rsidRPr="005F3972">
              <w:rPr>
                <w:color w:val="000000"/>
              </w:rPr>
              <w:t xml:space="preserve"> </w:t>
            </w:r>
            <w:r w:rsidRPr="005F3972">
              <w:rPr>
                <w:b/>
                <w:bCs/>
                <w:color w:val="000000"/>
              </w:rPr>
              <w:t xml:space="preserve">SEND progression interviews with Level 6 Careers Lead </w:t>
            </w:r>
          </w:p>
          <w:p w14:paraId="5A3835C0" w14:textId="7AC99491" w:rsidR="0016093F" w:rsidRPr="005F3972" w:rsidRDefault="0016093F" w:rsidP="0016093F">
            <w:r w:rsidRPr="005F3972">
              <w:rPr>
                <w:i/>
                <w:iCs/>
                <w:color w:val="000000"/>
              </w:rPr>
              <w:t xml:space="preserve">Be able to Identify clear progression routes and future next steps for your career </w:t>
            </w:r>
          </w:p>
        </w:tc>
        <w:tc>
          <w:tcPr>
            <w:tcW w:w="2694" w:type="dxa"/>
            <w:vAlign w:val="center"/>
          </w:tcPr>
          <w:p w14:paraId="3972DFB1" w14:textId="0A2AE6AE" w:rsidR="0016093F" w:rsidRPr="005F3972" w:rsidRDefault="0016093F" w:rsidP="0016093F">
            <w:pPr>
              <w:jc w:val="center"/>
            </w:pPr>
            <w:r w:rsidRPr="005F3972">
              <w:t>August – July</w:t>
            </w:r>
          </w:p>
        </w:tc>
        <w:tc>
          <w:tcPr>
            <w:tcW w:w="1559" w:type="dxa"/>
            <w:vAlign w:val="center"/>
          </w:tcPr>
          <w:p w14:paraId="06FC5415" w14:textId="6E26403D" w:rsidR="0016093F" w:rsidRPr="005F3972" w:rsidRDefault="0016093F" w:rsidP="0016093F">
            <w:pPr>
              <w:jc w:val="center"/>
            </w:pPr>
            <w:r w:rsidRPr="005F3972">
              <w:rPr>
                <w:color w:val="000000"/>
              </w:rPr>
              <w:t>1,2,3,8</w:t>
            </w:r>
          </w:p>
        </w:tc>
        <w:tc>
          <w:tcPr>
            <w:tcW w:w="5164" w:type="dxa"/>
          </w:tcPr>
          <w:p w14:paraId="193267BF" w14:textId="5AB19FD1" w:rsidR="0016093F" w:rsidRPr="005F3972" w:rsidRDefault="00CC022E" w:rsidP="0016093F">
            <w:r w:rsidRPr="005F3972">
              <w:t xml:space="preserve">Throughout the academic year, the careers </w:t>
            </w:r>
            <w:r w:rsidR="0099726D" w:rsidRPr="005F3972">
              <w:t>teamwork</w:t>
            </w:r>
            <w:r w:rsidRPr="005F3972">
              <w:t xml:space="preserve"> with our Foundation Learning tutors to ensure that all students have attended a careers appointment to identify their progression route. </w:t>
            </w:r>
          </w:p>
        </w:tc>
      </w:tr>
      <w:tr w:rsidR="0016093F" w14:paraId="3D3B5860" w14:textId="77777777" w:rsidTr="00C3766D">
        <w:tc>
          <w:tcPr>
            <w:tcW w:w="4531" w:type="dxa"/>
          </w:tcPr>
          <w:p w14:paraId="29029387" w14:textId="77777777" w:rsidR="0016093F" w:rsidRPr="005F3972" w:rsidRDefault="0016093F" w:rsidP="0016093F">
            <w:pPr>
              <w:rPr>
                <w:b/>
                <w:bCs/>
                <w:color w:val="000000"/>
              </w:rPr>
            </w:pPr>
            <w:r w:rsidRPr="005F3972">
              <w:rPr>
                <w:b/>
                <w:bCs/>
                <w:color w:val="000000"/>
              </w:rPr>
              <w:t xml:space="preserve">FL employability sessions </w:t>
            </w:r>
          </w:p>
          <w:p w14:paraId="127A909A" w14:textId="498FB43E" w:rsidR="0016093F" w:rsidRPr="005F3972" w:rsidRDefault="0016093F" w:rsidP="0016093F">
            <w:r w:rsidRPr="005F3972">
              <w:rPr>
                <w:i/>
                <w:iCs/>
                <w:color w:val="000000"/>
              </w:rPr>
              <w:t xml:space="preserve">Be able to Identify clear progression routes and future next steps for your career </w:t>
            </w:r>
          </w:p>
        </w:tc>
        <w:tc>
          <w:tcPr>
            <w:tcW w:w="2694" w:type="dxa"/>
            <w:vAlign w:val="center"/>
          </w:tcPr>
          <w:p w14:paraId="030A2968" w14:textId="7CED8D6B" w:rsidR="0016093F" w:rsidRPr="005F3972" w:rsidRDefault="0016093F" w:rsidP="0016093F">
            <w:pPr>
              <w:jc w:val="center"/>
            </w:pPr>
            <w:r w:rsidRPr="005F3972">
              <w:t>September – June</w:t>
            </w:r>
          </w:p>
        </w:tc>
        <w:tc>
          <w:tcPr>
            <w:tcW w:w="1559" w:type="dxa"/>
            <w:vAlign w:val="center"/>
          </w:tcPr>
          <w:p w14:paraId="37E33CDE" w14:textId="4C7B5EBE" w:rsidR="0016093F" w:rsidRPr="005F3972" w:rsidRDefault="0016093F" w:rsidP="0016093F">
            <w:pPr>
              <w:jc w:val="center"/>
            </w:pPr>
            <w:r w:rsidRPr="005F3972">
              <w:rPr>
                <w:color w:val="000000"/>
              </w:rPr>
              <w:t>1,2,3,8</w:t>
            </w:r>
          </w:p>
        </w:tc>
        <w:tc>
          <w:tcPr>
            <w:tcW w:w="5164" w:type="dxa"/>
          </w:tcPr>
          <w:p w14:paraId="23A2F26F" w14:textId="01BB6384" w:rsidR="0016093F" w:rsidRPr="005F3972" w:rsidRDefault="00CC022E" w:rsidP="0016093F">
            <w:r w:rsidRPr="005F3972">
              <w:t xml:space="preserve">Throughout the academic year, the careers </w:t>
            </w:r>
            <w:r w:rsidR="0099726D" w:rsidRPr="005F3972">
              <w:t>teamwork</w:t>
            </w:r>
            <w:r w:rsidRPr="005F3972">
              <w:t xml:space="preserve"> with our Foundation Learning tutors </w:t>
            </w:r>
            <w:r w:rsidRPr="005F3972">
              <w:t xml:space="preserve">to arrange student focused group sessions on employability. </w:t>
            </w:r>
          </w:p>
        </w:tc>
      </w:tr>
      <w:tr w:rsidR="00CC022E" w14:paraId="701B2FB5" w14:textId="77777777" w:rsidTr="00CC022E">
        <w:tc>
          <w:tcPr>
            <w:tcW w:w="13948" w:type="dxa"/>
            <w:gridSpan w:val="4"/>
            <w:vAlign w:val="center"/>
          </w:tcPr>
          <w:p w14:paraId="266E4A0A" w14:textId="6D8C476A" w:rsidR="00CC022E" w:rsidRPr="005F3972" w:rsidRDefault="00CC022E" w:rsidP="00CC022E">
            <w:pPr>
              <w:jc w:val="center"/>
            </w:pPr>
            <w:r w:rsidRPr="005F3972">
              <w:rPr>
                <w:b/>
                <w:bCs/>
                <w:color w:val="000000"/>
                <w:sz w:val="40"/>
                <w:szCs w:val="40"/>
              </w:rPr>
              <w:t>Events</w:t>
            </w:r>
          </w:p>
        </w:tc>
      </w:tr>
      <w:tr w:rsidR="00CC022E" w14:paraId="07DDA49E" w14:textId="77777777" w:rsidTr="00CC022E">
        <w:tc>
          <w:tcPr>
            <w:tcW w:w="4531" w:type="dxa"/>
            <w:vAlign w:val="center"/>
          </w:tcPr>
          <w:p w14:paraId="681227FD" w14:textId="0C0FA5B0" w:rsidR="00CC022E" w:rsidRPr="00544B54" w:rsidRDefault="00CC022E" w:rsidP="00CC022E">
            <w:pPr>
              <w:jc w:val="center"/>
            </w:pPr>
            <w:r w:rsidRPr="00544B54">
              <w:rPr>
                <w:b/>
                <w:bCs/>
              </w:rPr>
              <w:t>Activity</w:t>
            </w:r>
          </w:p>
        </w:tc>
        <w:tc>
          <w:tcPr>
            <w:tcW w:w="2694" w:type="dxa"/>
            <w:vAlign w:val="center"/>
          </w:tcPr>
          <w:p w14:paraId="1B950621" w14:textId="4F53FA86" w:rsidR="00CC022E" w:rsidRPr="00544B54" w:rsidRDefault="00CC022E" w:rsidP="00CC022E">
            <w:pPr>
              <w:jc w:val="center"/>
            </w:pPr>
            <w:r w:rsidRPr="00544B54">
              <w:rPr>
                <w:b/>
                <w:bCs/>
              </w:rPr>
              <w:t>Month Completed In</w:t>
            </w:r>
          </w:p>
        </w:tc>
        <w:tc>
          <w:tcPr>
            <w:tcW w:w="1559" w:type="dxa"/>
            <w:vAlign w:val="center"/>
          </w:tcPr>
          <w:p w14:paraId="3F18E513" w14:textId="63BEB940" w:rsidR="00CC022E" w:rsidRPr="00544B54" w:rsidRDefault="00CC022E" w:rsidP="00CC022E">
            <w:pPr>
              <w:jc w:val="center"/>
            </w:pPr>
            <w:r w:rsidRPr="00544B54">
              <w:rPr>
                <w:b/>
                <w:bCs/>
              </w:rPr>
              <w:t>Gatsby Benchmarks</w:t>
            </w:r>
          </w:p>
        </w:tc>
        <w:tc>
          <w:tcPr>
            <w:tcW w:w="5164" w:type="dxa"/>
            <w:vAlign w:val="center"/>
          </w:tcPr>
          <w:p w14:paraId="3918CF83" w14:textId="26D5AC89" w:rsidR="00CC022E" w:rsidRPr="00544B54" w:rsidRDefault="00CC022E" w:rsidP="00CC022E">
            <w:pPr>
              <w:jc w:val="center"/>
            </w:pPr>
            <w:r w:rsidRPr="00544B54">
              <w:rPr>
                <w:b/>
                <w:bCs/>
              </w:rPr>
              <w:t>Reasoning</w:t>
            </w:r>
          </w:p>
        </w:tc>
      </w:tr>
      <w:tr w:rsidR="0016093F" w14:paraId="1AAE2E1C" w14:textId="77777777" w:rsidTr="00C3766D">
        <w:tc>
          <w:tcPr>
            <w:tcW w:w="4531" w:type="dxa"/>
          </w:tcPr>
          <w:p w14:paraId="6E00679A" w14:textId="77777777" w:rsidR="0016093F" w:rsidRPr="00544B54" w:rsidRDefault="0016093F" w:rsidP="0016093F">
            <w:pPr>
              <w:rPr>
                <w:b/>
                <w:bCs/>
                <w:color w:val="000000"/>
              </w:rPr>
            </w:pPr>
            <w:r w:rsidRPr="00544B54">
              <w:rPr>
                <w:b/>
                <w:bCs/>
                <w:color w:val="000000"/>
              </w:rPr>
              <w:t xml:space="preserve">Cross college open events FE </w:t>
            </w:r>
          </w:p>
          <w:p w14:paraId="621EFC18" w14:textId="49D43BA1" w:rsidR="0016093F" w:rsidRPr="00544B54" w:rsidRDefault="0016093F" w:rsidP="0016093F">
            <w:r w:rsidRPr="00544B54">
              <w:rPr>
                <w:i/>
                <w:iCs/>
                <w:color w:val="000000"/>
              </w:rPr>
              <w:t>Understanding the different choices available to you</w:t>
            </w:r>
          </w:p>
        </w:tc>
        <w:tc>
          <w:tcPr>
            <w:tcW w:w="2694" w:type="dxa"/>
            <w:vAlign w:val="center"/>
          </w:tcPr>
          <w:p w14:paraId="59BA1CC1" w14:textId="0600B6E0" w:rsidR="0016093F" w:rsidRPr="00544B54" w:rsidRDefault="0016093F" w:rsidP="0016093F">
            <w:pPr>
              <w:jc w:val="center"/>
            </w:pPr>
            <w:r w:rsidRPr="00544B54">
              <w:t>October, November, January, March, June</w:t>
            </w:r>
          </w:p>
        </w:tc>
        <w:tc>
          <w:tcPr>
            <w:tcW w:w="1559" w:type="dxa"/>
            <w:vAlign w:val="center"/>
          </w:tcPr>
          <w:p w14:paraId="53EDF180" w14:textId="5F90FD18" w:rsidR="0016093F" w:rsidRPr="00544B54" w:rsidRDefault="0016093F" w:rsidP="0016093F">
            <w:pPr>
              <w:jc w:val="center"/>
            </w:pPr>
            <w:r w:rsidRPr="00544B54">
              <w:rPr>
                <w:color w:val="000000"/>
              </w:rPr>
              <w:t>1,3,4</w:t>
            </w:r>
          </w:p>
        </w:tc>
        <w:tc>
          <w:tcPr>
            <w:tcW w:w="5164" w:type="dxa"/>
          </w:tcPr>
          <w:p w14:paraId="6A56B016" w14:textId="7D6824DB" w:rsidR="0016093F" w:rsidRPr="00544B54" w:rsidRDefault="0016093F" w:rsidP="0016093F">
            <w:r w:rsidRPr="00544B54">
              <w:t xml:space="preserve">A member of the careers team will be accessible at all FE open days. This will give potential new students, </w:t>
            </w:r>
            <w:r w:rsidR="0099726D" w:rsidRPr="00544B54">
              <w:t>parents,</w:t>
            </w:r>
            <w:r w:rsidRPr="00544B54">
              <w:t xml:space="preserve"> or carers the opportunity to discuss future careers support, next </w:t>
            </w:r>
            <w:r w:rsidR="0099726D" w:rsidRPr="00544B54">
              <w:t>steps,</w:t>
            </w:r>
            <w:r w:rsidRPr="00544B54">
              <w:t xml:space="preserve"> and progression routes. </w:t>
            </w:r>
          </w:p>
        </w:tc>
      </w:tr>
      <w:tr w:rsidR="0016093F" w14:paraId="260A4A03" w14:textId="77777777" w:rsidTr="00C3766D">
        <w:tc>
          <w:tcPr>
            <w:tcW w:w="4531" w:type="dxa"/>
          </w:tcPr>
          <w:p w14:paraId="235E28AF" w14:textId="77777777" w:rsidR="0016093F" w:rsidRPr="00544B54" w:rsidRDefault="0016093F" w:rsidP="0016093F">
            <w:pPr>
              <w:rPr>
                <w:b/>
                <w:bCs/>
                <w:color w:val="000000"/>
              </w:rPr>
            </w:pPr>
            <w:r w:rsidRPr="00544B54">
              <w:rPr>
                <w:b/>
                <w:bCs/>
                <w:color w:val="000000"/>
              </w:rPr>
              <w:t xml:space="preserve">Cross college open events HE </w:t>
            </w:r>
          </w:p>
          <w:p w14:paraId="75C144E1" w14:textId="42DC9573" w:rsidR="0016093F" w:rsidRPr="00544B54" w:rsidRDefault="0016093F" w:rsidP="0016093F">
            <w:r w:rsidRPr="00544B54">
              <w:rPr>
                <w:i/>
                <w:iCs/>
                <w:color w:val="000000"/>
              </w:rPr>
              <w:t xml:space="preserve">Understanding progression choices available to you </w:t>
            </w:r>
          </w:p>
        </w:tc>
        <w:tc>
          <w:tcPr>
            <w:tcW w:w="2694" w:type="dxa"/>
            <w:vAlign w:val="center"/>
          </w:tcPr>
          <w:p w14:paraId="127C6C3E" w14:textId="6A8C9A16" w:rsidR="0016093F" w:rsidRPr="00544B54" w:rsidRDefault="0016093F" w:rsidP="0016093F">
            <w:pPr>
              <w:jc w:val="center"/>
            </w:pPr>
            <w:r w:rsidRPr="00544B54">
              <w:t>November, April</w:t>
            </w:r>
          </w:p>
        </w:tc>
        <w:tc>
          <w:tcPr>
            <w:tcW w:w="1559" w:type="dxa"/>
            <w:vAlign w:val="center"/>
          </w:tcPr>
          <w:p w14:paraId="4A514DC8" w14:textId="584A5A35" w:rsidR="0016093F" w:rsidRPr="00544B54" w:rsidRDefault="0016093F" w:rsidP="0016093F">
            <w:pPr>
              <w:jc w:val="center"/>
            </w:pPr>
            <w:r w:rsidRPr="00544B54">
              <w:rPr>
                <w:color w:val="000000"/>
              </w:rPr>
              <w:t>1,3,4</w:t>
            </w:r>
          </w:p>
        </w:tc>
        <w:tc>
          <w:tcPr>
            <w:tcW w:w="5164" w:type="dxa"/>
          </w:tcPr>
          <w:p w14:paraId="2C21C188" w14:textId="260BFE1E" w:rsidR="0016093F" w:rsidRPr="00544B54" w:rsidRDefault="0016093F" w:rsidP="0016093F">
            <w:r w:rsidRPr="00544B54">
              <w:t xml:space="preserve">A member of the careers team will be accessible at all HE open days. This will give potential new students, </w:t>
            </w:r>
            <w:r w:rsidR="0099726D" w:rsidRPr="00544B54">
              <w:t>parents,</w:t>
            </w:r>
            <w:r w:rsidRPr="00544B54">
              <w:t xml:space="preserve"> or carers the opportunity to discuss next steps and progression routes</w:t>
            </w:r>
          </w:p>
        </w:tc>
      </w:tr>
      <w:tr w:rsidR="0016093F" w14:paraId="47C52CF8" w14:textId="77777777" w:rsidTr="00C3766D">
        <w:tc>
          <w:tcPr>
            <w:tcW w:w="4531" w:type="dxa"/>
          </w:tcPr>
          <w:p w14:paraId="5E35BA4D" w14:textId="76213804" w:rsidR="0016093F" w:rsidRPr="00544B54" w:rsidRDefault="0016093F" w:rsidP="0016093F">
            <w:pPr>
              <w:rPr>
                <w:b/>
                <w:bCs/>
                <w:color w:val="000000"/>
              </w:rPr>
            </w:pPr>
            <w:r w:rsidRPr="00544B54">
              <w:rPr>
                <w:b/>
                <w:bCs/>
                <w:color w:val="000000"/>
              </w:rPr>
              <w:t>HE Information Evening</w:t>
            </w:r>
          </w:p>
          <w:p w14:paraId="59F0ACFF" w14:textId="6DC29E09" w:rsidR="0016093F" w:rsidRPr="00544B54" w:rsidRDefault="0016093F" w:rsidP="0016093F">
            <w:r w:rsidRPr="00544B54">
              <w:rPr>
                <w:i/>
                <w:iCs/>
                <w:color w:val="000000"/>
              </w:rPr>
              <w:t>Understanding choices available to you</w:t>
            </w:r>
          </w:p>
        </w:tc>
        <w:tc>
          <w:tcPr>
            <w:tcW w:w="2694" w:type="dxa"/>
            <w:vAlign w:val="center"/>
          </w:tcPr>
          <w:p w14:paraId="01298955" w14:textId="697D14A5" w:rsidR="0016093F" w:rsidRPr="00544B54" w:rsidRDefault="0016093F" w:rsidP="0016093F">
            <w:pPr>
              <w:jc w:val="center"/>
            </w:pPr>
            <w:r w:rsidRPr="00544B54">
              <w:t>November</w:t>
            </w:r>
          </w:p>
        </w:tc>
        <w:tc>
          <w:tcPr>
            <w:tcW w:w="1559" w:type="dxa"/>
            <w:vAlign w:val="center"/>
          </w:tcPr>
          <w:p w14:paraId="31863B6D" w14:textId="377390F3" w:rsidR="0016093F" w:rsidRPr="00544B54" w:rsidRDefault="0016093F" w:rsidP="0016093F">
            <w:pPr>
              <w:jc w:val="center"/>
            </w:pPr>
            <w:r w:rsidRPr="00544B54">
              <w:rPr>
                <w:color w:val="000000"/>
              </w:rPr>
              <w:t>3,7</w:t>
            </w:r>
          </w:p>
        </w:tc>
        <w:tc>
          <w:tcPr>
            <w:tcW w:w="5164" w:type="dxa"/>
          </w:tcPr>
          <w:p w14:paraId="05A28B43" w14:textId="116F1A81" w:rsidR="0016093F" w:rsidRPr="00544B54" w:rsidRDefault="00CC022E" w:rsidP="0016093F">
            <w:r w:rsidRPr="00544B54">
              <w:t xml:space="preserve">An opportunity for students and parents to receive information and advice regarding HE provisions, often offered to students who have started their </w:t>
            </w:r>
            <w:r w:rsidR="0099726D" w:rsidRPr="00544B54">
              <w:t>second</w:t>
            </w:r>
            <w:r w:rsidRPr="00544B54">
              <w:t xml:space="preserve"> year of their study programme and are thinking about next steps and progression. </w:t>
            </w:r>
          </w:p>
        </w:tc>
      </w:tr>
      <w:tr w:rsidR="0016093F" w14:paraId="45BC9A0D" w14:textId="77777777" w:rsidTr="00C3766D">
        <w:tc>
          <w:tcPr>
            <w:tcW w:w="4531" w:type="dxa"/>
          </w:tcPr>
          <w:p w14:paraId="5001FCCD" w14:textId="77777777" w:rsidR="0016093F" w:rsidRPr="00544B54" w:rsidRDefault="0016093F" w:rsidP="0016093F">
            <w:pPr>
              <w:rPr>
                <w:b/>
                <w:bCs/>
                <w:color w:val="000000"/>
              </w:rPr>
            </w:pPr>
            <w:r w:rsidRPr="00544B54">
              <w:rPr>
                <w:b/>
                <w:bCs/>
                <w:color w:val="000000"/>
              </w:rPr>
              <w:t xml:space="preserve">UoN Trip </w:t>
            </w:r>
          </w:p>
          <w:p w14:paraId="3A6DA047" w14:textId="7579781E" w:rsidR="0016093F" w:rsidRPr="00544B54" w:rsidRDefault="0016093F" w:rsidP="0016093F">
            <w:r w:rsidRPr="00544B54">
              <w:rPr>
                <w:i/>
                <w:iCs/>
                <w:color w:val="000000"/>
              </w:rPr>
              <w:t xml:space="preserve">Encounters with Higher Education provider. To be able to make informed decisions about progression routes </w:t>
            </w:r>
          </w:p>
        </w:tc>
        <w:tc>
          <w:tcPr>
            <w:tcW w:w="2694" w:type="dxa"/>
            <w:vAlign w:val="center"/>
          </w:tcPr>
          <w:p w14:paraId="1AAA8FB3" w14:textId="7E8DF453" w:rsidR="0016093F" w:rsidRPr="00544B54" w:rsidRDefault="0016093F" w:rsidP="0016093F">
            <w:pPr>
              <w:jc w:val="center"/>
            </w:pPr>
            <w:r w:rsidRPr="00544B54">
              <w:t>November</w:t>
            </w:r>
          </w:p>
        </w:tc>
        <w:tc>
          <w:tcPr>
            <w:tcW w:w="1559" w:type="dxa"/>
            <w:vAlign w:val="center"/>
          </w:tcPr>
          <w:p w14:paraId="1C577995" w14:textId="678C911E" w:rsidR="0016093F" w:rsidRPr="00544B54" w:rsidRDefault="0016093F" w:rsidP="0016093F">
            <w:pPr>
              <w:jc w:val="center"/>
            </w:pPr>
            <w:r w:rsidRPr="00544B54">
              <w:rPr>
                <w:color w:val="000000"/>
              </w:rPr>
              <w:t>3,7,8</w:t>
            </w:r>
          </w:p>
        </w:tc>
        <w:tc>
          <w:tcPr>
            <w:tcW w:w="5164" w:type="dxa"/>
          </w:tcPr>
          <w:p w14:paraId="62DFFB67" w14:textId="2B6FE564" w:rsidR="0016093F" w:rsidRPr="00544B54" w:rsidRDefault="0016093F" w:rsidP="0016093F">
            <w:r w:rsidRPr="00544B54">
              <w:t xml:space="preserve">This is offered to all schools within the college, it offers our students the chance to experience what University life may be like and how classes are structured. </w:t>
            </w:r>
          </w:p>
        </w:tc>
      </w:tr>
      <w:tr w:rsidR="0016093F" w14:paraId="6A5D260C" w14:textId="77777777" w:rsidTr="00C3766D">
        <w:tc>
          <w:tcPr>
            <w:tcW w:w="4531" w:type="dxa"/>
          </w:tcPr>
          <w:p w14:paraId="13131627" w14:textId="77777777" w:rsidR="0016093F" w:rsidRPr="00544B54" w:rsidRDefault="0016093F" w:rsidP="0016093F">
            <w:pPr>
              <w:rPr>
                <w:b/>
                <w:bCs/>
                <w:color w:val="000000"/>
              </w:rPr>
            </w:pPr>
            <w:r w:rsidRPr="00544B54">
              <w:rPr>
                <w:b/>
                <w:bCs/>
                <w:color w:val="000000"/>
              </w:rPr>
              <w:t xml:space="preserve">HE Discovery Event </w:t>
            </w:r>
          </w:p>
          <w:p w14:paraId="602BA10F" w14:textId="45100816" w:rsidR="0016093F" w:rsidRPr="00544B54" w:rsidRDefault="0016093F" w:rsidP="0016093F">
            <w:r w:rsidRPr="00544B54">
              <w:rPr>
                <w:i/>
                <w:iCs/>
                <w:color w:val="000000"/>
              </w:rPr>
              <w:t xml:space="preserve">Developing knowledge of Higher Education curriculum area and opportunity to meet with staff </w:t>
            </w:r>
          </w:p>
        </w:tc>
        <w:tc>
          <w:tcPr>
            <w:tcW w:w="2694" w:type="dxa"/>
            <w:vAlign w:val="center"/>
          </w:tcPr>
          <w:p w14:paraId="04CEAC19" w14:textId="26E3140F" w:rsidR="0016093F" w:rsidRPr="00544B54" w:rsidRDefault="0016093F" w:rsidP="0016093F">
            <w:pPr>
              <w:jc w:val="center"/>
            </w:pPr>
            <w:r w:rsidRPr="00544B54">
              <w:t>November</w:t>
            </w:r>
          </w:p>
        </w:tc>
        <w:tc>
          <w:tcPr>
            <w:tcW w:w="1559" w:type="dxa"/>
            <w:vAlign w:val="center"/>
          </w:tcPr>
          <w:p w14:paraId="07ACE0ED" w14:textId="16A819BF" w:rsidR="0016093F" w:rsidRPr="00544B54" w:rsidRDefault="0016093F" w:rsidP="0016093F">
            <w:pPr>
              <w:jc w:val="center"/>
            </w:pPr>
            <w:r w:rsidRPr="00544B54">
              <w:rPr>
                <w:color w:val="000000"/>
              </w:rPr>
              <w:t>7</w:t>
            </w:r>
          </w:p>
        </w:tc>
        <w:tc>
          <w:tcPr>
            <w:tcW w:w="5164" w:type="dxa"/>
          </w:tcPr>
          <w:p w14:paraId="0E3D8D29" w14:textId="3DA53CD7" w:rsidR="0016093F" w:rsidRPr="00544B54" w:rsidRDefault="00744D3F" w:rsidP="0016093F">
            <w:r w:rsidRPr="00544B54">
              <w:t xml:space="preserve">An opportunity for potential new higher education students to experience their higher education curriculum, meet their course tutors as well as familiarise themselves with their surroundings. </w:t>
            </w:r>
          </w:p>
        </w:tc>
      </w:tr>
      <w:tr w:rsidR="0016093F" w14:paraId="7CCE82A4" w14:textId="77777777" w:rsidTr="00C3766D">
        <w:tc>
          <w:tcPr>
            <w:tcW w:w="4531" w:type="dxa"/>
          </w:tcPr>
          <w:p w14:paraId="5A50AE8D" w14:textId="77777777" w:rsidR="0016093F" w:rsidRPr="00544B54" w:rsidRDefault="0016093F" w:rsidP="0016093F">
            <w:pPr>
              <w:rPr>
                <w:b/>
                <w:bCs/>
                <w:color w:val="000000"/>
              </w:rPr>
            </w:pPr>
            <w:r w:rsidRPr="00544B54">
              <w:rPr>
                <w:b/>
                <w:bCs/>
                <w:color w:val="000000"/>
              </w:rPr>
              <w:t xml:space="preserve">Student finance presentation </w:t>
            </w:r>
          </w:p>
          <w:p w14:paraId="2A18F035" w14:textId="6900AF44" w:rsidR="0016093F" w:rsidRPr="00544B54" w:rsidRDefault="0016093F" w:rsidP="0016093F">
            <w:r w:rsidRPr="00544B54">
              <w:rPr>
                <w:i/>
                <w:iCs/>
                <w:color w:val="000000"/>
              </w:rPr>
              <w:t xml:space="preserve">Encounters with Higher Education Providers. To make informed decisions about progression routes </w:t>
            </w:r>
          </w:p>
        </w:tc>
        <w:tc>
          <w:tcPr>
            <w:tcW w:w="2694" w:type="dxa"/>
            <w:vAlign w:val="center"/>
          </w:tcPr>
          <w:p w14:paraId="19C3F507" w14:textId="2B9AA2DE" w:rsidR="0016093F" w:rsidRPr="00544B54" w:rsidRDefault="0016093F" w:rsidP="0016093F">
            <w:pPr>
              <w:jc w:val="center"/>
            </w:pPr>
            <w:r w:rsidRPr="00544B54">
              <w:t>February, March</w:t>
            </w:r>
          </w:p>
        </w:tc>
        <w:tc>
          <w:tcPr>
            <w:tcW w:w="1559" w:type="dxa"/>
            <w:vAlign w:val="center"/>
          </w:tcPr>
          <w:p w14:paraId="0D9BC3DF" w14:textId="49F072CD" w:rsidR="0016093F" w:rsidRPr="00544B54" w:rsidRDefault="0016093F" w:rsidP="0016093F">
            <w:pPr>
              <w:jc w:val="center"/>
            </w:pPr>
            <w:r w:rsidRPr="00544B54">
              <w:rPr>
                <w:color w:val="000000"/>
              </w:rPr>
              <w:t>3,7</w:t>
            </w:r>
          </w:p>
        </w:tc>
        <w:tc>
          <w:tcPr>
            <w:tcW w:w="5164" w:type="dxa"/>
          </w:tcPr>
          <w:p w14:paraId="2BB5E993" w14:textId="1D80715E" w:rsidR="0016093F" w:rsidRPr="00544B54" w:rsidRDefault="00744D3F" w:rsidP="0016093F">
            <w:r w:rsidRPr="00544B54">
              <w:t xml:space="preserve">The presentation is offered during the student finance period to assist students and/or parents/carers the opportunity to discuss and ask questions on the application process. </w:t>
            </w:r>
          </w:p>
        </w:tc>
      </w:tr>
      <w:tr w:rsidR="0016093F" w14:paraId="7795527D" w14:textId="77777777" w:rsidTr="00C3766D">
        <w:tc>
          <w:tcPr>
            <w:tcW w:w="4531" w:type="dxa"/>
          </w:tcPr>
          <w:p w14:paraId="2B06D2F1" w14:textId="77777777" w:rsidR="0016093F" w:rsidRPr="00544B54" w:rsidRDefault="0016093F" w:rsidP="0016093F">
            <w:pPr>
              <w:rPr>
                <w:b/>
                <w:bCs/>
                <w:color w:val="000000"/>
              </w:rPr>
            </w:pPr>
            <w:r w:rsidRPr="00544B54">
              <w:rPr>
                <w:b/>
                <w:bCs/>
                <w:color w:val="000000"/>
              </w:rPr>
              <w:t xml:space="preserve">National Apprenticeship Week </w:t>
            </w:r>
          </w:p>
          <w:p w14:paraId="02B9990B" w14:textId="5F110557" w:rsidR="0016093F" w:rsidRPr="00544B54" w:rsidRDefault="0016093F" w:rsidP="0016093F">
            <w:r w:rsidRPr="00544B54">
              <w:rPr>
                <w:i/>
                <w:iCs/>
                <w:color w:val="000000"/>
              </w:rPr>
              <w:t>Encounters with employers to provide knowledge on apprenticeships on offer, entry criteria and how to apply</w:t>
            </w:r>
          </w:p>
        </w:tc>
        <w:tc>
          <w:tcPr>
            <w:tcW w:w="2694" w:type="dxa"/>
            <w:vAlign w:val="center"/>
          </w:tcPr>
          <w:p w14:paraId="2530FF8F" w14:textId="67E980CE" w:rsidR="0016093F" w:rsidRPr="00544B54" w:rsidRDefault="0016093F" w:rsidP="0016093F">
            <w:pPr>
              <w:jc w:val="center"/>
            </w:pPr>
            <w:r w:rsidRPr="00544B54">
              <w:t>February</w:t>
            </w:r>
          </w:p>
        </w:tc>
        <w:tc>
          <w:tcPr>
            <w:tcW w:w="1559" w:type="dxa"/>
            <w:vAlign w:val="center"/>
          </w:tcPr>
          <w:p w14:paraId="63C8CC25" w14:textId="28710814" w:rsidR="0016093F" w:rsidRPr="00544B54" w:rsidRDefault="0016093F" w:rsidP="0016093F">
            <w:pPr>
              <w:jc w:val="center"/>
            </w:pPr>
            <w:r w:rsidRPr="00544B54">
              <w:rPr>
                <w:color w:val="000000"/>
              </w:rPr>
              <w:t>1,2,3,4,5,6,7</w:t>
            </w:r>
          </w:p>
        </w:tc>
        <w:tc>
          <w:tcPr>
            <w:tcW w:w="5164" w:type="dxa"/>
          </w:tcPr>
          <w:p w14:paraId="294C84F4" w14:textId="3C9C4C70" w:rsidR="0016093F" w:rsidRPr="00544B54" w:rsidRDefault="0016093F" w:rsidP="0016093F">
            <w:r w:rsidRPr="00544B54">
              <w:t xml:space="preserve">To raise awareness of apprenticeships and the opportunities they can offer, including the different levels of apprenticeships. </w:t>
            </w:r>
          </w:p>
        </w:tc>
      </w:tr>
      <w:tr w:rsidR="0016093F" w14:paraId="31693D7B" w14:textId="77777777" w:rsidTr="00C3766D">
        <w:tc>
          <w:tcPr>
            <w:tcW w:w="4531" w:type="dxa"/>
          </w:tcPr>
          <w:p w14:paraId="745DE4F2" w14:textId="77777777" w:rsidR="0016093F" w:rsidRPr="00544B54" w:rsidRDefault="0016093F" w:rsidP="0016093F">
            <w:pPr>
              <w:rPr>
                <w:b/>
                <w:bCs/>
                <w:color w:val="000000"/>
              </w:rPr>
            </w:pPr>
            <w:r w:rsidRPr="00544B54">
              <w:rPr>
                <w:b/>
                <w:bCs/>
                <w:color w:val="000000"/>
              </w:rPr>
              <w:t xml:space="preserve">The Big Assembly </w:t>
            </w:r>
          </w:p>
          <w:p w14:paraId="7D555010" w14:textId="3A91545A" w:rsidR="0016093F" w:rsidRPr="00544B54" w:rsidRDefault="0016093F" w:rsidP="0016093F">
            <w:r w:rsidRPr="00544B54">
              <w:rPr>
                <w:i/>
                <w:iCs/>
                <w:color w:val="000000"/>
              </w:rPr>
              <w:t>Develop understanding of apprenticeships from a range of different perspectives</w:t>
            </w:r>
          </w:p>
        </w:tc>
        <w:tc>
          <w:tcPr>
            <w:tcW w:w="2694" w:type="dxa"/>
            <w:vAlign w:val="center"/>
          </w:tcPr>
          <w:p w14:paraId="4CED7BEF" w14:textId="442F5C1D" w:rsidR="0016093F" w:rsidRPr="00544B54" w:rsidRDefault="0016093F" w:rsidP="0016093F">
            <w:pPr>
              <w:jc w:val="center"/>
            </w:pPr>
            <w:r w:rsidRPr="00544B54">
              <w:t>February</w:t>
            </w:r>
          </w:p>
        </w:tc>
        <w:tc>
          <w:tcPr>
            <w:tcW w:w="1559" w:type="dxa"/>
            <w:vAlign w:val="center"/>
          </w:tcPr>
          <w:p w14:paraId="4DB85F0F" w14:textId="134FA66F" w:rsidR="0016093F" w:rsidRPr="00544B54" w:rsidRDefault="0016093F" w:rsidP="0016093F">
            <w:pPr>
              <w:jc w:val="center"/>
            </w:pPr>
            <w:r w:rsidRPr="00544B54">
              <w:rPr>
                <w:color w:val="000000"/>
              </w:rPr>
              <w:t>2</w:t>
            </w:r>
          </w:p>
        </w:tc>
        <w:tc>
          <w:tcPr>
            <w:tcW w:w="5164" w:type="dxa"/>
          </w:tcPr>
          <w:p w14:paraId="3523971F" w14:textId="29911D30" w:rsidR="0016093F" w:rsidRPr="00544B54" w:rsidRDefault="0016093F" w:rsidP="0016093F">
            <w:r w:rsidRPr="00544B54">
              <w:t xml:space="preserve">To </w:t>
            </w:r>
            <w:r w:rsidR="0099726D" w:rsidRPr="00544B54">
              <w:t>highlight</w:t>
            </w:r>
            <w:r w:rsidRPr="00544B54">
              <w:t xml:space="preserve"> to students how an apprenticeship could impact their life and aid development within a company. </w:t>
            </w:r>
          </w:p>
        </w:tc>
      </w:tr>
      <w:tr w:rsidR="0016093F" w14:paraId="16B76582" w14:textId="77777777" w:rsidTr="00C3766D">
        <w:tc>
          <w:tcPr>
            <w:tcW w:w="4531" w:type="dxa"/>
          </w:tcPr>
          <w:p w14:paraId="591C31BA" w14:textId="77777777" w:rsidR="0016093F" w:rsidRPr="00544B54" w:rsidRDefault="0016093F" w:rsidP="0016093F">
            <w:pPr>
              <w:rPr>
                <w:b/>
                <w:bCs/>
                <w:color w:val="000000"/>
              </w:rPr>
            </w:pPr>
            <w:r w:rsidRPr="00544B54">
              <w:rPr>
                <w:b/>
                <w:bCs/>
                <w:color w:val="000000"/>
              </w:rPr>
              <w:t xml:space="preserve">National Careers Week </w:t>
            </w:r>
          </w:p>
          <w:p w14:paraId="4923A0D0" w14:textId="441AF455" w:rsidR="0016093F" w:rsidRPr="00544B54" w:rsidRDefault="0016093F" w:rsidP="0016093F">
            <w:r w:rsidRPr="00544B54">
              <w:rPr>
                <w:i/>
                <w:iCs/>
                <w:color w:val="000000"/>
              </w:rPr>
              <w:t xml:space="preserve">Developing knowledge of Labour Market Information and local employment opportunities </w:t>
            </w:r>
          </w:p>
        </w:tc>
        <w:tc>
          <w:tcPr>
            <w:tcW w:w="2694" w:type="dxa"/>
            <w:vAlign w:val="center"/>
          </w:tcPr>
          <w:p w14:paraId="76DD39C7" w14:textId="519602FA" w:rsidR="0016093F" w:rsidRPr="00544B54" w:rsidRDefault="0016093F" w:rsidP="0016093F">
            <w:pPr>
              <w:jc w:val="center"/>
            </w:pPr>
            <w:r w:rsidRPr="00544B54">
              <w:t>March</w:t>
            </w:r>
          </w:p>
        </w:tc>
        <w:tc>
          <w:tcPr>
            <w:tcW w:w="1559" w:type="dxa"/>
            <w:vAlign w:val="center"/>
          </w:tcPr>
          <w:p w14:paraId="1FFE8EEA" w14:textId="71B0A885" w:rsidR="0016093F" w:rsidRPr="00544B54" w:rsidRDefault="0016093F" w:rsidP="0016093F">
            <w:pPr>
              <w:jc w:val="center"/>
            </w:pPr>
            <w:r w:rsidRPr="00544B54">
              <w:rPr>
                <w:color w:val="000000"/>
              </w:rPr>
              <w:t>2,3,4,5,6,7</w:t>
            </w:r>
          </w:p>
        </w:tc>
        <w:tc>
          <w:tcPr>
            <w:tcW w:w="5164" w:type="dxa"/>
          </w:tcPr>
          <w:p w14:paraId="03BD7829" w14:textId="0789695A" w:rsidR="0016093F" w:rsidRPr="00544B54" w:rsidRDefault="0016093F" w:rsidP="0016093F">
            <w:r w:rsidRPr="00544B54">
              <w:t>Gives students the information on relevant industry Labour Market Information, as well as establish links with potential employers.</w:t>
            </w:r>
          </w:p>
        </w:tc>
      </w:tr>
      <w:tr w:rsidR="0016093F" w14:paraId="233ECA21" w14:textId="77777777" w:rsidTr="00C3766D">
        <w:tc>
          <w:tcPr>
            <w:tcW w:w="4531" w:type="dxa"/>
          </w:tcPr>
          <w:p w14:paraId="48BE1493" w14:textId="77777777" w:rsidR="0016093F" w:rsidRPr="00544B54" w:rsidRDefault="0016093F" w:rsidP="0016093F">
            <w:pPr>
              <w:rPr>
                <w:b/>
                <w:bCs/>
                <w:color w:val="000000"/>
              </w:rPr>
            </w:pPr>
            <w:r w:rsidRPr="00544B54">
              <w:rPr>
                <w:b/>
                <w:bCs/>
                <w:color w:val="000000"/>
              </w:rPr>
              <w:t>Discover Your Future Fair</w:t>
            </w:r>
          </w:p>
          <w:p w14:paraId="195ADB86" w14:textId="139B52A4" w:rsidR="0016093F" w:rsidRPr="00544B54" w:rsidRDefault="0016093F" w:rsidP="0016093F">
            <w:r w:rsidRPr="00544B54">
              <w:rPr>
                <w:i/>
                <w:iCs/>
                <w:color w:val="000000"/>
              </w:rPr>
              <w:t xml:space="preserve">Develop knowledge of Labour Market Information, local employment opportunities and possible next step opportunities. </w:t>
            </w:r>
          </w:p>
        </w:tc>
        <w:tc>
          <w:tcPr>
            <w:tcW w:w="2694" w:type="dxa"/>
            <w:vAlign w:val="center"/>
          </w:tcPr>
          <w:p w14:paraId="4DA45B20" w14:textId="44A440F5" w:rsidR="0016093F" w:rsidRPr="00544B54" w:rsidRDefault="0016093F" w:rsidP="0016093F">
            <w:pPr>
              <w:jc w:val="center"/>
            </w:pPr>
            <w:r w:rsidRPr="00544B54">
              <w:t>March</w:t>
            </w:r>
          </w:p>
        </w:tc>
        <w:tc>
          <w:tcPr>
            <w:tcW w:w="1559" w:type="dxa"/>
            <w:vAlign w:val="center"/>
          </w:tcPr>
          <w:p w14:paraId="3548C45A" w14:textId="213DD900" w:rsidR="0016093F" w:rsidRPr="00544B54" w:rsidRDefault="0016093F" w:rsidP="0016093F">
            <w:pPr>
              <w:jc w:val="center"/>
            </w:pPr>
            <w:r w:rsidRPr="00544B54">
              <w:rPr>
                <w:color w:val="000000"/>
              </w:rPr>
              <w:t>2,3,4,5,6,7</w:t>
            </w:r>
          </w:p>
        </w:tc>
        <w:tc>
          <w:tcPr>
            <w:tcW w:w="5164" w:type="dxa"/>
          </w:tcPr>
          <w:p w14:paraId="43A16F7C" w14:textId="77146023" w:rsidR="0016093F" w:rsidRPr="00544B54" w:rsidRDefault="0016093F" w:rsidP="0016093F">
            <w:r w:rsidRPr="00544B54">
              <w:t xml:space="preserve">Organised by the Careers Team, within NCW, the Discover Your Future fair supports students to engage in meaningful encounters with employers and future progression routes relevant to their industry. </w:t>
            </w:r>
          </w:p>
        </w:tc>
      </w:tr>
      <w:tr w:rsidR="0016093F" w14:paraId="5954A4CF" w14:textId="77777777" w:rsidTr="00C3766D">
        <w:tc>
          <w:tcPr>
            <w:tcW w:w="4531" w:type="dxa"/>
          </w:tcPr>
          <w:p w14:paraId="2CA46779" w14:textId="77777777" w:rsidR="0016093F" w:rsidRPr="00544B54" w:rsidRDefault="0016093F" w:rsidP="0016093F">
            <w:pPr>
              <w:rPr>
                <w:b/>
                <w:bCs/>
                <w:color w:val="000000"/>
              </w:rPr>
            </w:pPr>
            <w:r w:rsidRPr="00544B54">
              <w:rPr>
                <w:b/>
                <w:bCs/>
                <w:color w:val="000000"/>
              </w:rPr>
              <w:t xml:space="preserve">National Work Experience Week </w:t>
            </w:r>
          </w:p>
          <w:p w14:paraId="1C12E7DE" w14:textId="10C33A68" w:rsidR="0016093F" w:rsidRPr="00544B54" w:rsidRDefault="0016093F" w:rsidP="0016093F">
            <w:r w:rsidRPr="00544B54">
              <w:rPr>
                <w:i/>
                <w:iCs/>
                <w:color w:val="000000"/>
              </w:rPr>
              <w:t xml:space="preserve">Raising awareness of the importance of work experience for your career development </w:t>
            </w:r>
          </w:p>
        </w:tc>
        <w:tc>
          <w:tcPr>
            <w:tcW w:w="2694" w:type="dxa"/>
            <w:vAlign w:val="center"/>
          </w:tcPr>
          <w:p w14:paraId="1C55F868" w14:textId="4BBD25FD" w:rsidR="0016093F" w:rsidRPr="00544B54" w:rsidRDefault="0016093F" w:rsidP="0016093F">
            <w:pPr>
              <w:jc w:val="center"/>
            </w:pPr>
            <w:r w:rsidRPr="00544B54">
              <w:t>January</w:t>
            </w:r>
          </w:p>
        </w:tc>
        <w:tc>
          <w:tcPr>
            <w:tcW w:w="1559" w:type="dxa"/>
            <w:vAlign w:val="center"/>
          </w:tcPr>
          <w:p w14:paraId="29276F92" w14:textId="70853952" w:rsidR="0016093F" w:rsidRPr="00544B54" w:rsidRDefault="0016093F" w:rsidP="0016093F">
            <w:pPr>
              <w:jc w:val="center"/>
            </w:pPr>
            <w:r w:rsidRPr="00544B54">
              <w:rPr>
                <w:color w:val="000000"/>
              </w:rPr>
              <w:t>2,4,6</w:t>
            </w:r>
          </w:p>
        </w:tc>
        <w:tc>
          <w:tcPr>
            <w:tcW w:w="5164" w:type="dxa"/>
          </w:tcPr>
          <w:p w14:paraId="68EFF9F2" w14:textId="256EC0D3" w:rsidR="0016093F" w:rsidRPr="00544B54" w:rsidRDefault="009F0099" w:rsidP="0016093F">
            <w:r w:rsidRPr="00544B54">
              <w:t xml:space="preserve">Celebrated during National Work Experience Week, this offers </w:t>
            </w:r>
            <w:r w:rsidR="001C781A" w:rsidRPr="00544B54">
              <w:t xml:space="preserve">students the possibility to discuss work experience and the benefits work experience can bring. This also gives students the chance to talk with our work experience team. </w:t>
            </w:r>
          </w:p>
        </w:tc>
      </w:tr>
      <w:tr w:rsidR="0016093F" w14:paraId="65EF1622" w14:textId="77777777" w:rsidTr="00C3766D">
        <w:tc>
          <w:tcPr>
            <w:tcW w:w="4531" w:type="dxa"/>
          </w:tcPr>
          <w:p w14:paraId="24E37EBB" w14:textId="77777777" w:rsidR="0016093F" w:rsidRPr="00544B54" w:rsidRDefault="0016093F" w:rsidP="0016093F">
            <w:pPr>
              <w:rPr>
                <w:b/>
                <w:bCs/>
                <w:color w:val="000000"/>
              </w:rPr>
            </w:pPr>
            <w:r w:rsidRPr="00544B54">
              <w:rPr>
                <w:b/>
                <w:bCs/>
                <w:color w:val="000000"/>
              </w:rPr>
              <w:t xml:space="preserve">Green Careers Week </w:t>
            </w:r>
          </w:p>
          <w:p w14:paraId="14E36A02" w14:textId="05ABA4F2" w:rsidR="0016093F" w:rsidRPr="00544B54" w:rsidRDefault="0016093F" w:rsidP="0016093F">
            <w:r w:rsidRPr="00544B54">
              <w:rPr>
                <w:i/>
                <w:iCs/>
                <w:color w:val="000000"/>
              </w:rPr>
              <w:t>Raising aspiration, supports diversity, challenges stereotypes, and promotes real opportunities for young people</w:t>
            </w:r>
          </w:p>
        </w:tc>
        <w:tc>
          <w:tcPr>
            <w:tcW w:w="2694" w:type="dxa"/>
            <w:vAlign w:val="center"/>
          </w:tcPr>
          <w:p w14:paraId="73667C35" w14:textId="41F4EFA2" w:rsidR="0016093F" w:rsidRPr="00544B54" w:rsidRDefault="0016093F" w:rsidP="0016093F">
            <w:pPr>
              <w:jc w:val="center"/>
            </w:pPr>
            <w:r w:rsidRPr="00544B54">
              <w:t>November</w:t>
            </w:r>
          </w:p>
        </w:tc>
        <w:tc>
          <w:tcPr>
            <w:tcW w:w="1559" w:type="dxa"/>
            <w:vAlign w:val="center"/>
          </w:tcPr>
          <w:p w14:paraId="3DB7E0E9" w14:textId="7C5A333F" w:rsidR="0016093F" w:rsidRPr="00544B54" w:rsidRDefault="0016093F" w:rsidP="0016093F">
            <w:pPr>
              <w:jc w:val="center"/>
            </w:pPr>
            <w:r w:rsidRPr="00544B54">
              <w:rPr>
                <w:color w:val="000000"/>
              </w:rPr>
              <w:t>2</w:t>
            </w:r>
          </w:p>
        </w:tc>
        <w:tc>
          <w:tcPr>
            <w:tcW w:w="5164" w:type="dxa"/>
          </w:tcPr>
          <w:p w14:paraId="523C1499" w14:textId="32277EC4" w:rsidR="0016093F" w:rsidRPr="00544B54" w:rsidRDefault="001C781A" w:rsidP="0016093F">
            <w:r w:rsidRPr="00544B54">
              <w:t>Raising awareness during Green Careers Week, the careers team organise a range of different activities and online webinars for students to access throughout the week.</w:t>
            </w:r>
          </w:p>
        </w:tc>
      </w:tr>
      <w:tr w:rsidR="0016093F" w14:paraId="085690AD" w14:textId="77777777" w:rsidTr="00C3766D">
        <w:tc>
          <w:tcPr>
            <w:tcW w:w="4531" w:type="dxa"/>
          </w:tcPr>
          <w:p w14:paraId="69802A0D" w14:textId="77777777" w:rsidR="0016093F" w:rsidRPr="00544B54" w:rsidRDefault="0016093F" w:rsidP="0016093F">
            <w:pPr>
              <w:rPr>
                <w:b/>
                <w:bCs/>
                <w:color w:val="000000"/>
              </w:rPr>
            </w:pPr>
            <w:r w:rsidRPr="00544B54">
              <w:rPr>
                <w:b/>
                <w:bCs/>
                <w:color w:val="000000"/>
              </w:rPr>
              <w:t xml:space="preserve">Global Entrepreneurship week </w:t>
            </w:r>
          </w:p>
          <w:p w14:paraId="6894379C" w14:textId="39902249" w:rsidR="0016093F" w:rsidRPr="00544B54" w:rsidRDefault="0016093F" w:rsidP="0016093F">
            <w:r w:rsidRPr="00544B54">
              <w:rPr>
                <w:i/>
                <w:iCs/>
                <w:color w:val="000000"/>
              </w:rPr>
              <w:t>Be able to celebrate and empower entrepreneurs in every country and community around the world</w:t>
            </w:r>
          </w:p>
        </w:tc>
        <w:tc>
          <w:tcPr>
            <w:tcW w:w="2694" w:type="dxa"/>
            <w:vAlign w:val="center"/>
          </w:tcPr>
          <w:p w14:paraId="19263BF5" w14:textId="6C99E29B" w:rsidR="0016093F" w:rsidRPr="00544B54" w:rsidRDefault="0016093F" w:rsidP="0016093F">
            <w:pPr>
              <w:jc w:val="center"/>
            </w:pPr>
            <w:r w:rsidRPr="00544B54">
              <w:t>November</w:t>
            </w:r>
          </w:p>
        </w:tc>
        <w:tc>
          <w:tcPr>
            <w:tcW w:w="1559" w:type="dxa"/>
            <w:vAlign w:val="center"/>
          </w:tcPr>
          <w:p w14:paraId="6AD6E923" w14:textId="2B6CEE33" w:rsidR="0016093F" w:rsidRPr="00544B54" w:rsidRDefault="0016093F" w:rsidP="0016093F">
            <w:pPr>
              <w:jc w:val="center"/>
            </w:pPr>
            <w:r w:rsidRPr="00544B54">
              <w:rPr>
                <w:color w:val="000000"/>
              </w:rPr>
              <w:t>2,5</w:t>
            </w:r>
          </w:p>
        </w:tc>
        <w:tc>
          <w:tcPr>
            <w:tcW w:w="5164" w:type="dxa"/>
          </w:tcPr>
          <w:p w14:paraId="51BADA53" w14:textId="0EC1E7C1" w:rsidR="0016093F" w:rsidRPr="00544B54" w:rsidRDefault="005951CD" w:rsidP="0016093F">
            <w:r w:rsidRPr="00544B54">
              <w:t xml:space="preserve">Celebrated during GEW, through promotion and raising awareness. Student will engage in activities related to the </w:t>
            </w:r>
            <w:r w:rsidRPr="00544B54">
              <w:rPr>
                <w:shd w:val="clear" w:color="auto" w:fill="FFFFFF"/>
              </w:rPr>
              <w:t>campaign to celebrate and empower entrepreneurs in every country and community around the world</w:t>
            </w:r>
            <w:r w:rsidRPr="00544B54">
              <w:rPr>
                <w:shd w:val="clear" w:color="auto" w:fill="FFFFFF"/>
              </w:rPr>
              <w:t xml:space="preserve"> throughout the week and across all campuses. </w:t>
            </w:r>
          </w:p>
        </w:tc>
      </w:tr>
      <w:tr w:rsidR="0016093F" w14:paraId="1E6EE312" w14:textId="77777777" w:rsidTr="00C3766D">
        <w:tc>
          <w:tcPr>
            <w:tcW w:w="4531" w:type="dxa"/>
          </w:tcPr>
          <w:p w14:paraId="22DE54D4" w14:textId="77777777" w:rsidR="0016093F" w:rsidRPr="00544B54" w:rsidRDefault="0016093F" w:rsidP="0016093F">
            <w:pPr>
              <w:rPr>
                <w:b/>
                <w:bCs/>
                <w:color w:val="000000"/>
              </w:rPr>
            </w:pPr>
            <w:r w:rsidRPr="00544B54">
              <w:rPr>
                <w:b/>
                <w:bCs/>
                <w:color w:val="000000"/>
              </w:rPr>
              <w:t>National Volunteers Week</w:t>
            </w:r>
          </w:p>
          <w:p w14:paraId="59A5D338" w14:textId="21D5D1CC" w:rsidR="0016093F" w:rsidRPr="00544B54" w:rsidRDefault="0016093F" w:rsidP="0016093F">
            <w:r w:rsidRPr="00544B54">
              <w:rPr>
                <w:i/>
                <w:iCs/>
                <w:color w:val="000000"/>
              </w:rPr>
              <w:t xml:space="preserve">Raising awareness of the importance of volunteer work for your career development </w:t>
            </w:r>
          </w:p>
        </w:tc>
        <w:tc>
          <w:tcPr>
            <w:tcW w:w="2694" w:type="dxa"/>
            <w:vAlign w:val="center"/>
          </w:tcPr>
          <w:p w14:paraId="49A4FEE2" w14:textId="361E6493" w:rsidR="0016093F" w:rsidRPr="00544B54" w:rsidRDefault="0016093F" w:rsidP="0016093F">
            <w:pPr>
              <w:jc w:val="center"/>
            </w:pPr>
            <w:r w:rsidRPr="00544B54">
              <w:t>June</w:t>
            </w:r>
          </w:p>
        </w:tc>
        <w:tc>
          <w:tcPr>
            <w:tcW w:w="1559" w:type="dxa"/>
            <w:vAlign w:val="center"/>
          </w:tcPr>
          <w:p w14:paraId="59D30163" w14:textId="0CFAED2D" w:rsidR="0016093F" w:rsidRPr="00544B54" w:rsidRDefault="0016093F" w:rsidP="0016093F">
            <w:pPr>
              <w:jc w:val="center"/>
            </w:pPr>
            <w:r w:rsidRPr="00544B54">
              <w:rPr>
                <w:color w:val="000000"/>
              </w:rPr>
              <w:t>2,3,8</w:t>
            </w:r>
          </w:p>
        </w:tc>
        <w:tc>
          <w:tcPr>
            <w:tcW w:w="5164" w:type="dxa"/>
          </w:tcPr>
          <w:p w14:paraId="0EE91247" w14:textId="673E02C3" w:rsidR="0016093F" w:rsidRPr="00544B54" w:rsidRDefault="005951CD" w:rsidP="0016093F">
            <w:r w:rsidRPr="00544B54">
              <w:t xml:space="preserve">Celebrated in June, National Volunteers Week helps raise awareness and thanks our volunteers all over the country. A range of social media posts, </w:t>
            </w:r>
            <w:r w:rsidR="0099726D" w:rsidRPr="00544B54">
              <w:t>activities,</w:t>
            </w:r>
            <w:r w:rsidRPr="00544B54">
              <w:t xml:space="preserve"> and discussions on the benefits of volunteering are revealed to students throughout the week. </w:t>
            </w:r>
          </w:p>
        </w:tc>
      </w:tr>
    </w:tbl>
    <w:p w14:paraId="71A2813D" w14:textId="77777777" w:rsidR="00AD0A89" w:rsidRDefault="00AD0A89"/>
    <w:sectPr w:rsidR="00AD0A89" w:rsidSect="00CC2C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BC"/>
    <w:rsid w:val="000D452E"/>
    <w:rsid w:val="001052B3"/>
    <w:rsid w:val="00110909"/>
    <w:rsid w:val="0016093F"/>
    <w:rsid w:val="001C781A"/>
    <w:rsid w:val="001D148D"/>
    <w:rsid w:val="001F1252"/>
    <w:rsid w:val="00254D56"/>
    <w:rsid w:val="002A249E"/>
    <w:rsid w:val="003870A8"/>
    <w:rsid w:val="003F5558"/>
    <w:rsid w:val="00402936"/>
    <w:rsid w:val="004244C9"/>
    <w:rsid w:val="004A00D9"/>
    <w:rsid w:val="004F6352"/>
    <w:rsid w:val="00544B54"/>
    <w:rsid w:val="00552E09"/>
    <w:rsid w:val="005951CD"/>
    <w:rsid w:val="005A212F"/>
    <w:rsid w:val="005D6AC5"/>
    <w:rsid w:val="005F3972"/>
    <w:rsid w:val="00744D3F"/>
    <w:rsid w:val="00765FC0"/>
    <w:rsid w:val="00785A10"/>
    <w:rsid w:val="007937BC"/>
    <w:rsid w:val="007C2E87"/>
    <w:rsid w:val="007E612A"/>
    <w:rsid w:val="008562E3"/>
    <w:rsid w:val="00884D33"/>
    <w:rsid w:val="008A1570"/>
    <w:rsid w:val="008B273E"/>
    <w:rsid w:val="008C13BF"/>
    <w:rsid w:val="008F0B2F"/>
    <w:rsid w:val="0099726D"/>
    <w:rsid w:val="009F0099"/>
    <w:rsid w:val="00AC43CE"/>
    <w:rsid w:val="00AD0A89"/>
    <w:rsid w:val="00BB5846"/>
    <w:rsid w:val="00C3766D"/>
    <w:rsid w:val="00C76E49"/>
    <w:rsid w:val="00CC022E"/>
    <w:rsid w:val="00CC2CBC"/>
    <w:rsid w:val="00D27AB0"/>
    <w:rsid w:val="00F273AF"/>
    <w:rsid w:val="00F53230"/>
    <w:rsid w:val="00F65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5E09"/>
  <w15:chartTrackingRefBased/>
  <w15:docId w15:val="{AABB5CB6-2D17-47CD-B8C4-25D3068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C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C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C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C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C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C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C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C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C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C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C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C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C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C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C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CBC"/>
    <w:rPr>
      <w:rFonts w:eastAsiaTheme="majorEastAsia" w:cstheme="majorBidi"/>
      <w:color w:val="272727" w:themeColor="text1" w:themeTint="D8"/>
    </w:rPr>
  </w:style>
  <w:style w:type="paragraph" w:styleId="Title">
    <w:name w:val="Title"/>
    <w:basedOn w:val="Normal"/>
    <w:next w:val="Normal"/>
    <w:link w:val="TitleChar"/>
    <w:uiPriority w:val="10"/>
    <w:qFormat/>
    <w:rsid w:val="00CC2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C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C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C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CBC"/>
    <w:pPr>
      <w:spacing w:before="160"/>
      <w:jc w:val="center"/>
    </w:pPr>
    <w:rPr>
      <w:i/>
      <w:iCs/>
      <w:color w:val="404040" w:themeColor="text1" w:themeTint="BF"/>
    </w:rPr>
  </w:style>
  <w:style w:type="character" w:customStyle="1" w:styleId="QuoteChar">
    <w:name w:val="Quote Char"/>
    <w:basedOn w:val="DefaultParagraphFont"/>
    <w:link w:val="Quote"/>
    <w:uiPriority w:val="29"/>
    <w:rsid w:val="00CC2CBC"/>
    <w:rPr>
      <w:i/>
      <w:iCs/>
      <w:color w:val="404040" w:themeColor="text1" w:themeTint="BF"/>
    </w:rPr>
  </w:style>
  <w:style w:type="paragraph" w:styleId="ListParagraph">
    <w:name w:val="List Paragraph"/>
    <w:basedOn w:val="Normal"/>
    <w:uiPriority w:val="34"/>
    <w:qFormat/>
    <w:rsid w:val="00CC2CBC"/>
    <w:pPr>
      <w:ind w:left="720"/>
      <w:contextualSpacing/>
    </w:pPr>
  </w:style>
  <w:style w:type="character" w:styleId="IntenseEmphasis">
    <w:name w:val="Intense Emphasis"/>
    <w:basedOn w:val="DefaultParagraphFont"/>
    <w:uiPriority w:val="21"/>
    <w:qFormat/>
    <w:rsid w:val="00CC2CBC"/>
    <w:rPr>
      <w:i/>
      <w:iCs/>
      <w:color w:val="0F4761" w:themeColor="accent1" w:themeShade="BF"/>
    </w:rPr>
  </w:style>
  <w:style w:type="paragraph" w:styleId="IntenseQuote">
    <w:name w:val="Intense Quote"/>
    <w:basedOn w:val="Normal"/>
    <w:next w:val="Normal"/>
    <w:link w:val="IntenseQuoteChar"/>
    <w:uiPriority w:val="30"/>
    <w:qFormat/>
    <w:rsid w:val="00CC2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CBC"/>
    <w:rPr>
      <w:i/>
      <w:iCs/>
      <w:color w:val="0F4761" w:themeColor="accent1" w:themeShade="BF"/>
    </w:rPr>
  </w:style>
  <w:style w:type="character" w:styleId="IntenseReference">
    <w:name w:val="Intense Reference"/>
    <w:basedOn w:val="DefaultParagraphFont"/>
    <w:uiPriority w:val="32"/>
    <w:qFormat/>
    <w:rsid w:val="00CC2CBC"/>
    <w:rPr>
      <w:b/>
      <w:bCs/>
      <w:smallCaps/>
      <w:color w:val="0F4761" w:themeColor="accent1" w:themeShade="BF"/>
      <w:spacing w:val="5"/>
    </w:rPr>
  </w:style>
  <w:style w:type="table" w:styleId="TableGrid">
    <w:name w:val="Table Grid"/>
    <w:basedOn w:val="TableNormal"/>
    <w:uiPriority w:val="39"/>
    <w:rsid w:val="008B2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7</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Moulton College</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Hodson</dc:creator>
  <cp:keywords/>
  <dc:description/>
  <cp:lastModifiedBy>Paige Hodson</cp:lastModifiedBy>
  <cp:revision>28</cp:revision>
  <dcterms:created xsi:type="dcterms:W3CDTF">2024-07-18T12:20:00Z</dcterms:created>
  <dcterms:modified xsi:type="dcterms:W3CDTF">2024-07-22T11:25:00Z</dcterms:modified>
</cp:coreProperties>
</file>